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D" w:rsidRPr="002E47CB" w:rsidRDefault="0081600D" w:rsidP="0081600D">
      <w:pPr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2E47CB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учебнЫХ предметОВ</w:t>
      </w:r>
    </w:p>
    <w:p w:rsidR="0081600D" w:rsidRPr="002E47CB" w:rsidRDefault="0081600D" w:rsidP="0081600D">
      <w:pPr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  <w:r w:rsidRPr="002E47CB">
        <w:rPr>
          <w:rFonts w:ascii="Times New Roman" w:hAnsi="Times New Roman"/>
          <w:b/>
          <w:caps/>
          <w:sz w:val="30"/>
          <w:szCs w:val="30"/>
          <w:u w:val="single"/>
          <w:lang w:val="be-BY"/>
        </w:rPr>
        <w:t>«Всемирная история» и «История Беларуси»</w:t>
      </w:r>
    </w:p>
    <w:p w:rsidR="0081600D" w:rsidRPr="002E47CB" w:rsidRDefault="0081600D" w:rsidP="0081600D">
      <w:pPr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</w:p>
    <w:p w:rsidR="0081600D" w:rsidRPr="002E47CB" w:rsidRDefault="0081600D" w:rsidP="0081600D">
      <w:pPr>
        <w:ind w:firstLine="709"/>
        <w:jc w:val="both"/>
        <w:rPr>
          <w:rFonts w:ascii="Times New Roman" w:eastAsia="Batang" w:hAnsi="Times New Roman"/>
          <w:sz w:val="30"/>
          <w:szCs w:val="30"/>
          <w:lang w:eastAsia="ko-KR"/>
        </w:rPr>
      </w:pP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Обучение </w:t>
      </w:r>
      <w:r w:rsidRPr="002E47CB">
        <w:rPr>
          <w:rFonts w:ascii="Times New Roman" w:eastAsia="Batang" w:hAnsi="Times New Roman"/>
          <w:b/>
          <w:bCs/>
          <w:sz w:val="30"/>
          <w:szCs w:val="30"/>
          <w:lang w:eastAsia="ko-KR"/>
        </w:rPr>
        <w:t>истории</w:t>
      </w: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 в учреждениях общего среднего образования должно быть направлено </w:t>
      </w:r>
      <w:proofErr w:type="gramStart"/>
      <w:r w:rsidRPr="002E47CB">
        <w:rPr>
          <w:rFonts w:ascii="Times New Roman" w:eastAsia="Batang" w:hAnsi="Times New Roman"/>
          <w:sz w:val="30"/>
          <w:szCs w:val="30"/>
          <w:lang w:eastAsia="ko-KR"/>
        </w:rPr>
        <w:t>на</w:t>
      </w:r>
      <w:proofErr w:type="gramEnd"/>
      <w:r w:rsidRPr="002E47CB">
        <w:rPr>
          <w:rFonts w:ascii="Times New Roman" w:eastAsia="Batang" w:hAnsi="Times New Roman"/>
          <w:sz w:val="30"/>
          <w:szCs w:val="30"/>
          <w:lang w:eastAsia="ko-KR"/>
        </w:rPr>
        <w:t>:</w:t>
      </w:r>
    </w:p>
    <w:p w:rsidR="0081600D" w:rsidRPr="002E47CB" w:rsidRDefault="0081600D" w:rsidP="0081600D">
      <w:pPr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овладение учащимися основами систематизированных научных знаний о всемирном общественно-историческом процессе и роли в нем Беларуси, необходимых для понимания современного этапа развития общества, прогнозирования собственной жизнедеятельности и профессионального самоопределения;</w:t>
      </w:r>
    </w:p>
    <w:p w:rsidR="0081600D" w:rsidRPr="002E47CB" w:rsidRDefault="0081600D" w:rsidP="0081600D">
      <w:pPr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приобщение учащихся к достижениям отечественной и мировой культуры, осознание </w:t>
      </w:r>
      <w:proofErr w:type="spellStart"/>
      <w:r w:rsidRPr="002E47CB">
        <w:rPr>
          <w:rFonts w:ascii="Times New Roman" w:hAnsi="Times New Roman"/>
          <w:sz w:val="30"/>
          <w:szCs w:val="30"/>
        </w:rPr>
        <w:t>самоценности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и уникальности культурно-исторического наследия Беларуси, формирование умения ценить культурное разнообразие;</w:t>
      </w:r>
    </w:p>
    <w:p w:rsidR="0081600D" w:rsidRPr="002E47CB" w:rsidRDefault="0081600D" w:rsidP="0081600D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</w:rPr>
        <w:t>формирование у учащихся исторической памяти и национальной идентичност</w:t>
      </w: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и, ценностных ориентаций на основе идей гуманизма и гражданского патриотизма, принципов гражданского общества и правового государства.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  <w:r w:rsidRPr="002E47CB">
        <w:rPr>
          <w:rFonts w:ascii="Times New Roman" w:hAnsi="Times New Roman"/>
          <w:b/>
          <w:sz w:val="30"/>
          <w:szCs w:val="30"/>
          <w:lang w:eastAsia="ru-RU"/>
        </w:rPr>
        <w:t xml:space="preserve">В 2017/2018 учебном году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при организации образовательного процесса по учебным предметам «Всемирная история», «История Беларуси»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следует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использовать следующие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учебные программы</w:t>
      </w:r>
      <w:r w:rsidRPr="002E47CB">
        <w:rPr>
          <w:rFonts w:ascii="Times New Roman" w:hAnsi="Times New Roman"/>
          <w:sz w:val="30"/>
          <w:szCs w:val="30"/>
          <w:lang w:eastAsia="ru-RU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  <w:lang w:val="en-US"/>
        </w:rPr>
        <w:t>V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V–IX класы – Мінск: Нацыянальны інстытут адукацыі, 2017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Всемирная история. История Беларуси.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sz w:val="30"/>
          <w:szCs w:val="30"/>
        </w:rPr>
        <w:t>IX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Сусветная гісторыя.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Всемирная история.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// Сборник учебных программ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Гісторыя Беларусі.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История Беларуси.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2E47CB">
        <w:rPr>
          <w:rFonts w:ascii="Times New Roman" w:hAnsi="Times New Roman"/>
          <w:sz w:val="30"/>
          <w:szCs w:val="30"/>
        </w:rPr>
        <w:t>Сборник у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>Вучэбныя праграмы для ўстаноў агульнай сярэдняй адукацыі з беларускай мовай навучання і выхавання. Сусветная гісторыя. Гісторыя Беларусі. Х–</w:t>
      </w:r>
      <w:r w:rsidRPr="002E47CB">
        <w:rPr>
          <w:rFonts w:ascii="Times New Roman" w:hAnsi="Times New Roman"/>
          <w:sz w:val="30"/>
          <w:szCs w:val="30"/>
        </w:rPr>
        <w:t>X</w:t>
      </w:r>
      <w:r w:rsidRPr="002E47CB">
        <w:rPr>
          <w:rFonts w:ascii="Times New Roman" w:hAnsi="Times New Roman"/>
          <w:sz w:val="30"/>
          <w:szCs w:val="30"/>
          <w:lang w:val="be-BY"/>
        </w:rPr>
        <w:t>І класы (базавы ўзровень) – Мінск: Нацыянальны інстытут адукацыі, 2017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Х–</w:t>
      </w:r>
      <w:r w:rsidRPr="002E47CB">
        <w:rPr>
          <w:rFonts w:ascii="Times New Roman" w:hAnsi="Times New Roman"/>
          <w:sz w:val="30"/>
          <w:szCs w:val="30"/>
        </w:rPr>
        <w:t>X</w:t>
      </w:r>
      <w:r w:rsidRPr="002E47CB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81600D" w:rsidRPr="00B97D32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 клас (павышаны ўзровень). – Мінск: НIА, 2015;</w:t>
      </w:r>
    </w:p>
    <w:p w:rsidR="0081600D" w:rsidRPr="00B97D32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НИО, 2015;</w:t>
      </w:r>
    </w:p>
    <w:p w:rsidR="0081600D" w:rsidRPr="00B97D32" w:rsidRDefault="0081600D" w:rsidP="0081600D">
      <w:pPr>
        <w:tabs>
          <w:tab w:val="left" w:pos="720"/>
        </w:tabs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XI клас (павышаны ўзровень). – Мінск: НIА, 2016;</w:t>
      </w:r>
    </w:p>
    <w:p w:rsidR="0081600D" w:rsidRDefault="0081600D" w:rsidP="0081600D">
      <w:pPr>
        <w:tabs>
          <w:tab w:val="left" w:pos="720"/>
        </w:tabs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Минск: НИО, 2016.</w:t>
      </w:r>
    </w:p>
    <w:p w:rsidR="0081600D" w:rsidRPr="006D335A" w:rsidRDefault="0081600D" w:rsidP="0081600D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2E47CB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820911">
        <w:rPr>
          <w:rFonts w:ascii="Times New Roman" w:hAnsi="Times New Roman"/>
          <w:sz w:val="30"/>
          <w:szCs w:val="30"/>
          <w:lang w:val="be-BY"/>
        </w:rPr>
        <w:t>(</w:t>
      </w:r>
      <w:hyperlink r:id="rId8" w:history="1">
        <w:proofErr w:type="gramEnd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2017/2018 учебный год / Учебные предметы.</w:t>
      </w:r>
      <w:proofErr w:type="gramEnd"/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9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AE4C7B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>)</w:t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81600D" w:rsidRPr="002E47CB" w:rsidRDefault="0081600D" w:rsidP="0081600D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 учебные программы по учебным предметам «Всемирная история» и «История Беларуси» внесены следующие изменения: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определены требования к результатам учебно-познавательной деятельности учащихся по итогам изучения каждого раздела учебной программы;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оптимизирован перечень исторических личностей, обязательных для запоминания;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определены основные виды учебно-познавательной деятельности, которые рекомендуется использовать на уроках;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перечень компонентов учебно-методического комплекса для каждого класса.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 xml:space="preserve">История Древнего мира,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предусмотрено 3 учебных часа для проведения практических занятий</w:t>
      </w:r>
      <w:r>
        <w:rPr>
          <w:rFonts w:ascii="Times New Roman" w:hAnsi="Times New Roman"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 </w:t>
      </w:r>
      <w:r w:rsidRPr="002E47CB">
        <w:rPr>
          <w:rFonts w:ascii="Times New Roman" w:hAnsi="Times New Roman"/>
          <w:sz w:val="30"/>
          <w:szCs w:val="30"/>
        </w:rPr>
        <w:t>в разделе I «Первобытное общество. На пути к цивилизации» объединено содержание двух тем «На заре человеческой истории» и «Люди древнего каменного века» в тему «Древнейшие люди»; выделена новая тема «На пути к цивилизации</w:t>
      </w:r>
      <w:r>
        <w:rPr>
          <w:rFonts w:ascii="Times New Roman" w:hAnsi="Times New Roman"/>
          <w:sz w:val="30"/>
          <w:szCs w:val="30"/>
        </w:rPr>
        <w:t>»;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во всех темах раздела II «Цивилизации Древнего Востока и Америки» пункт «Географическое положение»</w:t>
      </w:r>
      <w:r>
        <w:rPr>
          <w:rFonts w:ascii="Times New Roman" w:hAnsi="Times New Roman"/>
          <w:sz w:val="30"/>
          <w:szCs w:val="30"/>
        </w:rPr>
        <w:t xml:space="preserve"> заменен на «Природные условия»;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разделе ІІІ «Древняя Греция»: исключ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«Поэма Гомера «Илиада» в теме «</w:t>
      </w:r>
      <w:proofErr w:type="spellStart"/>
      <w:r w:rsidRPr="002E47CB">
        <w:rPr>
          <w:rFonts w:ascii="Times New Roman" w:hAnsi="Times New Roman"/>
          <w:sz w:val="30"/>
          <w:szCs w:val="30"/>
        </w:rPr>
        <w:t>Ахейская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Греция»; изучение вопросов «Общественное устройство афинского полиса», «Аристократы и демос» из темы «Возникновение и развитие Афинского государства» перенесено в тему «Возникновение греческого полиса».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 xml:space="preserve">История Средних веков,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тему «Западноевропейская культура Высокого средневековья» 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«Причины подъема культуры в Западной Европе»</w:t>
      </w:r>
      <w:r>
        <w:rPr>
          <w:rFonts w:ascii="Times New Roman" w:hAnsi="Times New Roman"/>
          <w:sz w:val="30"/>
          <w:szCs w:val="30"/>
        </w:rPr>
        <w:t>;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тему «Раздробленность Древней Руси» (раздел II «Славяне в Средневековье») 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«Новгородская боярская республика»</w:t>
      </w:r>
      <w:r>
        <w:rPr>
          <w:rFonts w:ascii="Times New Roman" w:hAnsi="Times New Roman"/>
          <w:sz w:val="30"/>
          <w:szCs w:val="30"/>
        </w:rPr>
        <w:t>;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темы «Возникновение ислама и Арабский халифат» (раздел III) исключ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«Коран – священная книга мусульман», добавлены пункты «Завоевания арабов. Расцвет и распад халифата».</w:t>
      </w:r>
    </w:p>
    <w:p w:rsidR="0081600D" w:rsidRPr="002E47CB" w:rsidRDefault="0081600D" w:rsidP="0081600D">
      <w:pPr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стория Беларуси с древнейших времен до конца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XV</w:t>
      </w:r>
      <w:r w:rsidRPr="002E47CB">
        <w:rPr>
          <w:rFonts w:ascii="Times New Roman" w:hAnsi="Times New Roman"/>
          <w:b/>
          <w:sz w:val="30"/>
          <w:szCs w:val="30"/>
        </w:rPr>
        <w:t xml:space="preserve"> в.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              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древнейшие времена и раннем Средневековье»: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объединено содержание двух тем «Расселение славян» и «На пути к государству» в тему «Расселение славян», на ее изучение определено 2</w:t>
      </w:r>
      <w:r w:rsidRPr="002E47CB"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</w:rPr>
        <w:t>часа</w:t>
      </w:r>
      <w:r>
        <w:rPr>
          <w:rFonts w:ascii="Times New Roman" w:hAnsi="Times New Roman"/>
          <w:sz w:val="30"/>
          <w:szCs w:val="30"/>
        </w:rPr>
        <w:t>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«присваивающее (потребляющее) хозяйство», «производящее хозяйство», «род», «дань», «подсечно-огневое земледелие», «индоевропейцы», «</w:t>
      </w:r>
      <w:proofErr w:type="spellStart"/>
      <w:r w:rsidRPr="002E47CB">
        <w:rPr>
          <w:rFonts w:ascii="Times New Roman" w:hAnsi="Times New Roman"/>
          <w:sz w:val="30"/>
          <w:szCs w:val="30"/>
        </w:rPr>
        <w:t>балты</w:t>
      </w:r>
      <w:proofErr w:type="spellEnd"/>
      <w:r w:rsidRPr="002E47CB">
        <w:rPr>
          <w:rFonts w:ascii="Times New Roman" w:hAnsi="Times New Roman"/>
          <w:sz w:val="30"/>
          <w:szCs w:val="30"/>
        </w:rPr>
        <w:t>», «восточные славяне», «пашенное земледелие», «идол», «язычество»</w:t>
      </w:r>
      <w:r>
        <w:rPr>
          <w:rFonts w:ascii="Times New Roman" w:hAnsi="Times New Roman"/>
          <w:sz w:val="30"/>
          <w:szCs w:val="30"/>
        </w:rPr>
        <w:t>;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i/>
          <w:sz w:val="30"/>
          <w:szCs w:val="30"/>
        </w:rPr>
        <w:t xml:space="preserve"> «Первые государства на территории Беларуси в </w:t>
      </w:r>
      <w:r>
        <w:rPr>
          <w:rFonts w:ascii="Times New Roman" w:hAnsi="Times New Roman"/>
          <w:i/>
          <w:sz w:val="30"/>
          <w:szCs w:val="30"/>
        </w:rPr>
        <w:t xml:space="preserve">                 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i/>
          <w:sz w:val="30"/>
          <w:szCs w:val="30"/>
        </w:rPr>
        <w:t xml:space="preserve"> - середине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XIII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i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i/>
          <w:sz w:val="30"/>
          <w:szCs w:val="30"/>
        </w:rPr>
        <w:t>.»: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содержание темы «Зарождение государственности» </w:t>
      </w:r>
      <w:r w:rsidRPr="002E47CB">
        <w:rPr>
          <w:rFonts w:ascii="Times New Roman" w:hAnsi="Times New Roman"/>
          <w:sz w:val="30"/>
          <w:szCs w:val="30"/>
          <w:lang w:val="be-BY"/>
        </w:rPr>
        <w:t>скорректировано</w:t>
      </w:r>
      <w:r w:rsidRPr="002E47CB">
        <w:rPr>
          <w:rFonts w:ascii="Times New Roman" w:hAnsi="Times New Roman"/>
          <w:sz w:val="30"/>
          <w:szCs w:val="30"/>
        </w:rPr>
        <w:t xml:space="preserve"> следующим образом: «Предпосылки возникновения государственности. Полоцкая земля – первое государство на территории Беларуси. Древний Полоцк. Начало полоцкой княжеской династии. </w:t>
      </w:r>
      <w:proofErr w:type="spellStart"/>
      <w:r w:rsidRPr="002E47CB">
        <w:rPr>
          <w:rFonts w:ascii="Times New Roman" w:hAnsi="Times New Roman"/>
          <w:sz w:val="30"/>
          <w:szCs w:val="30"/>
        </w:rPr>
        <w:t>Рогволод</w:t>
      </w:r>
      <w:proofErr w:type="spellEnd"/>
      <w:r w:rsidRPr="002E47CB">
        <w:rPr>
          <w:rFonts w:ascii="Times New Roman" w:hAnsi="Times New Roman"/>
          <w:sz w:val="30"/>
          <w:szCs w:val="30"/>
        </w:rPr>
        <w:t>. Взаимоотношения Полоцка с Новгородом и Киевом. Белорусские земли в составе Киевской Руси»;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sz w:val="30"/>
          <w:szCs w:val="30"/>
        </w:rPr>
        <w:t>«Древнерусское государство (Киевская Русь)», «Полоцкое княжество (Полоцкая земля)», «</w:t>
      </w:r>
      <w:proofErr w:type="spellStart"/>
      <w:r w:rsidRPr="002E47CB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княжества (</w:t>
      </w:r>
      <w:proofErr w:type="spellStart"/>
      <w:r w:rsidRPr="002E47CB">
        <w:rPr>
          <w:rFonts w:ascii="Times New Roman" w:hAnsi="Times New Roman"/>
          <w:sz w:val="30"/>
          <w:szCs w:val="30"/>
        </w:rPr>
        <w:t>Туровская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земля)», </w:t>
      </w:r>
      <w:r w:rsidRPr="002E47CB">
        <w:rPr>
          <w:rFonts w:ascii="Times New Roman" w:hAnsi="Times New Roman"/>
          <w:sz w:val="30"/>
          <w:szCs w:val="30"/>
        </w:rPr>
        <w:lastRenderedPageBreak/>
        <w:t>«бояре», «княжества-земли», «княжества-волости», «Золотая Орда», «вервь», «полюдье», «церковная десятина», «ополчение»;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период возникновения и укрепления ВКЛ (середина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XIII</w:t>
      </w:r>
      <w:r w:rsidRPr="002E47CB">
        <w:rPr>
          <w:rFonts w:ascii="Times New Roman" w:hAnsi="Times New Roman"/>
          <w:i/>
          <w:sz w:val="30"/>
          <w:szCs w:val="30"/>
        </w:rPr>
        <w:t xml:space="preserve"> - конец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XIV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i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i/>
          <w:sz w:val="30"/>
          <w:szCs w:val="30"/>
        </w:rPr>
        <w:t>.)»: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«Литва», «Белорусское </w:t>
      </w:r>
      <w:proofErr w:type="spellStart"/>
      <w:r w:rsidRPr="002E47CB">
        <w:rPr>
          <w:rFonts w:ascii="Times New Roman" w:hAnsi="Times New Roman"/>
          <w:sz w:val="30"/>
          <w:szCs w:val="30"/>
        </w:rPr>
        <w:t>Понеманье</w:t>
      </w:r>
      <w:proofErr w:type="spellEnd"/>
      <w:r w:rsidRPr="002E47CB">
        <w:rPr>
          <w:rFonts w:ascii="Times New Roman" w:hAnsi="Times New Roman"/>
          <w:sz w:val="30"/>
          <w:szCs w:val="30"/>
        </w:rPr>
        <w:t>», «Островское соглашение», «удел», «религиозная терпимость»;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составе Великого княжества Литовского в конце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XIV</w:t>
      </w:r>
      <w:r w:rsidRPr="002E47CB">
        <w:rPr>
          <w:rFonts w:ascii="Times New Roman" w:hAnsi="Times New Roman"/>
          <w:i/>
          <w:sz w:val="30"/>
          <w:szCs w:val="30"/>
        </w:rPr>
        <w:t>-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XV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i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i/>
          <w:sz w:val="30"/>
          <w:szCs w:val="30"/>
        </w:rPr>
        <w:t xml:space="preserve">.»: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перечня основных понятий, обязательных для запоминания исключены: «паны», «крепостничество», «бургомистр», «народность», «Белая Русь»; </w:t>
      </w:r>
      <w:r w:rsidRPr="002E47CB">
        <w:rPr>
          <w:rFonts w:ascii="Times New Roman" w:hAnsi="Times New Roman"/>
          <w:i/>
          <w:sz w:val="30"/>
          <w:szCs w:val="30"/>
        </w:rPr>
        <w:t>включено</w:t>
      </w:r>
      <w:r w:rsidRPr="002E47CB">
        <w:rPr>
          <w:rFonts w:ascii="Times New Roman" w:hAnsi="Times New Roman"/>
          <w:sz w:val="30"/>
          <w:szCs w:val="30"/>
        </w:rPr>
        <w:t xml:space="preserve"> понятие «Судебник».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</w:rPr>
        <w:t>Изучение всемирной истории</w:t>
      </w:r>
      <w:r w:rsidRPr="002E47CB">
        <w:rPr>
          <w:rFonts w:ascii="Times New Roman" w:hAnsi="Times New Roman"/>
          <w:sz w:val="30"/>
          <w:szCs w:val="30"/>
        </w:rPr>
        <w:t xml:space="preserve"> (история Нового времени, XVI-XVIII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вв.)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и истории Беларуси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(XVI-XVIII вв.)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в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классе будет осуществляться по новым учебным программам.</w:t>
      </w:r>
    </w:p>
    <w:p w:rsidR="0081600D" w:rsidRPr="002E47CB" w:rsidRDefault="0081600D" w:rsidP="0081600D">
      <w:pPr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be-BY"/>
        </w:rPr>
        <w:t>Всемирная история Нового времени (XVI</w:t>
      </w:r>
      <w:r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XVIII вв.),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сключены из перечня основных понятий, обязательных для запоминания: «научная картина мира», «западноевропейская цивилизация», «восточные цивилизации» в теме «Введение»;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- 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исключены вопросы: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«Возникновение идей о праве человека на жизнь, свободу и собственность» (тема «Формирование научной картины мира»)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«Произведения народного творчества» (тема «Культура эпохи Возрождения»)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«Короли и парламенты» (тема «Государство в XVII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sz w:val="30"/>
          <w:szCs w:val="30"/>
          <w:lang w:val="be-BY"/>
        </w:rPr>
        <w:t>XVIII вв.»);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«Американские просветители» (тема «Английские колонии в Северной Америке»)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«Ч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2E47CB">
        <w:rPr>
          <w:rFonts w:ascii="Times New Roman" w:hAnsi="Times New Roman"/>
          <w:sz w:val="30"/>
          <w:szCs w:val="30"/>
          <w:lang w:val="be-BY"/>
        </w:rPr>
        <w:t>рные невольники», «Католическая церковь» (тема «Латинская Америка»)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«Манифест о вольности дворянства» (тема «Правление Екатерины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II»)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«Царь Иван Грозный» и «Москва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третий Рим» (тема «Российское государство в XVI в.»)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«Завоевания турок-османов» и «Кризисные явления в Османской империи XVIII </w:t>
      </w:r>
      <w:r>
        <w:rPr>
          <w:rFonts w:ascii="Times New Roman" w:hAnsi="Times New Roman"/>
          <w:sz w:val="30"/>
          <w:szCs w:val="30"/>
          <w:lang w:val="be-BY"/>
        </w:rPr>
        <w:t>в.» (тема «Османская империя»).</w:t>
      </w:r>
    </w:p>
    <w:p w:rsidR="0081600D" w:rsidRPr="002E47CB" w:rsidRDefault="0081600D" w:rsidP="0081600D">
      <w:pPr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</w:rPr>
        <w:t>История Беларуси (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XVI – XVIII вв.),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- </w:t>
      </w:r>
      <w:r w:rsidRPr="002E47CB">
        <w:rPr>
          <w:rFonts w:ascii="Times New Roman" w:hAnsi="Times New Roman"/>
          <w:sz w:val="30"/>
          <w:szCs w:val="30"/>
          <w:lang w:val="be-BY"/>
        </w:rPr>
        <w:t>исключены вопросы: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«Предпосылки объединения Польши и Великого Княжества Литовского» (тема «Образование Речи Посполитой»);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«Феодальные повинности и государственные налоги крестьян» (тема «Сельское хозяйство»);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>«Общественно-политическая и философская мысль» (тема «Расширение влияния Возрождения на белорусские земли»);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«Политика царя Алексея Михайловича» (тема «Война России и Речи Посполитой 1654 – 1667 гг. 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«Оформление Северного союза. Преображенский договор» (тема </w:t>
      </w:r>
      <w:r w:rsidRPr="002E47CB">
        <w:rPr>
          <w:rFonts w:ascii="Times New Roman" w:hAnsi="Times New Roman"/>
          <w:sz w:val="30"/>
          <w:szCs w:val="30"/>
        </w:rPr>
        <w:t>«</w:t>
      </w:r>
      <w:r w:rsidRPr="002E47CB">
        <w:rPr>
          <w:rFonts w:ascii="Times New Roman" w:hAnsi="Times New Roman"/>
          <w:sz w:val="30"/>
          <w:szCs w:val="30"/>
          <w:lang w:val="be-BY"/>
        </w:rPr>
        <w:t>Беларусь в годы Северной войны»);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«Создание шляхетских конфедераций сторонников Августа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и Станислава Лещинского в годы второй Северной войны» (тема «Борьба магнатских группировок»);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«Запрет на употребление белорусского языка в делопроизводстве» (тема «Образование и наука»);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«С. </w:t>
      </w:r>
      <w:proofErr w:type="spellStart"/>
      <w:r w:rsidRPr="002E47CB">
        <w:rPr>
          <w:rFonts w:ascii="Times New Roman" w:hAnsi="Times New Roman"/>
          <w:sz w:val="30"/>
          <w:szCs w:val="30"/>
        </w:rPr>
        <w:t>Понятовский</w:t>
      </w:r>
      <w:proofErr w:type="spellEnd"/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 xml:space="preserve">последний король Речи </w:t>
      </w:r>
      <w:proofErr w:type="spellStart"/>
      <w:r w:rsidRPr="002E47CB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» (тема «Политический кризис Речи </w:t>
      </w:r>
      <w:proofErr w:type="spellStart"/>
      <w:r w:rsidRPr="002E47CB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2E47CB">
        <w:rPr>
          <w:rFonts w:ascii="Times New Roman" w:hAnsi="Times New Roman"/>
          <w:sz w:val="30"/>
          <w:szCs w:val="30"/>
        </w:rPr>
        <w:t>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«Феодальное хозяйство» (тема «Экономическая стабилизация во второй половине 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sz w:val="30"/>
          <w:szCs w:val="30"/>
        </w:rPr>
        <w:t>.»);</w:t>
      </w:r>
    </w:p>
    <w:p w:rsidR="0081600D" w:rsidRPr="002E47CB" w:rsidRDefault="0081600D" w:rsidP="0081600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темы «Белорусская деревня во второй половине 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XVII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первой половине XVIII в.», «Крестьянское движение» объединены в одну тему «Сельское хозяйство во второй половине XVII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–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первой половине XVIII </w:t>
      </w:r>
      <w:proofErr w:type="gram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gram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.»; </w:t>
      </w:r>
      <w:proofErr w:type="gram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из</w:t>
      </w:r>
      <w:proofErr w:type="gram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нее исключены вопросы «Рост крепостнической эксплуатации крестьян», «Юридическое положение крестьян»;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proofErr w:type="gramStart"/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>«новолатинская поэзия», «силлабическая поэзия», «косинеры», «второй «немой» сейм», «физиократы», «война фрака и кафтана», «кардинальные права», «Виленские якобинцы», «Просвещение».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</w:pP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Всемирная история Нового времени (XIX – начало XX в.), </w:t>
      </w:r>
      <w:r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            </w:t>
      </w: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  <w:lang w:val="en-US"/>
        </w:rPr>
        <w:t>IX</w:t>
      </w: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- исключены вопросы: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«Рост населения» (тема «Введение»);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«Рост городов» (тема «Основные черты экономического развития»);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«Чартизм и тред-юнионизм» (тема «Англия в XIX</w:t>
      </w:r>
      <w:r>
        <w:rPr>
          <w:rFonts w:ascii="Times New Roman" w:hAnsi="Times New Roman"/>
          <w:sz w:val="30"/>
          <w:szCs w:val="30"/>
          <w:lang w:val="be-BY"/>
        </w:rPr>
        <w:t> – начале XX 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в.»);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«Рабочее и социалистическое движение» (тема «Франция в XIX</w:t>
      </w:r>
      <w:r>
        <w:rPr>
          <w:rFonts w:ascii="Times New Roman" w:hAnsi="Times New Roman"/>
          <w:sz w:val="30"/>
          <w:szCs w:val="30"/>
          <w:lang w:val="be-BY"/>
        </w:rPr>
        <w:t> –</w:t>
      </w:r>
      <w:r w:rsidRPr="002E47CB">
        <w:rPr>
          <w:rFonts w:ascii="Times New Roman" w:hAnsi="Times New Roman"/>
          <w:sz w:val="30"/>
          <w:szCs w:val="30"/>
          <w:lang w:val="be-BY"/>
        </w:rPr>
        <w:t>начале XX в.»);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«Либерализм и революция» (тема «Европейские революции </w:t>
      </w:r>
      <w:r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2E47CB">
        <w:rPr>
          <w:rFonts w:ascii="Times New Roman" w:hAnsi="Times New Roman"/>
          <w:sz w:val="30"/>
          <w:szCs w:val="30"/>
          <w:lang w:val="be-BY"/>
        </w:rPr>
        <w:t>1848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1849 гг. и их итоги»);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«Постимпрессионизм и символизм» (тема «Живопись, музыка, архитектура»);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«Фермерское хозяйство» (тема «США в первой половине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</w:t>
      </w:r>
      <w:r w:rsidRPr="002E47CB">
        <w:rPr>
          <w:rFonts w:ascii="Times New Roman" w:hAnsi="Times New Roman"/>
          <w:sz w:val="30"/>
          <w:szCs w:val="30"/>
          <w:lang w:val="be-BY"/>
        </w:rPr>
        <w:t>XIX ст.»);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«Промышленность и сельское хозяйство», «Русско-японская война и ее итоги» (тема «Россия на рубеже столетий»);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>«Первая мировая война и кризис российской монархии», «Падение самодержавия», «Россия накануне Октябрьской революции 1917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г.» (тема «Россия в годы революционных потрясений (1905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1917 гг.)»);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«Складывание национального самосознания», «Русско-турецкие войны и их итоги» (тема «Борьба славянских народов за национальную независимость в XIX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начале XX в.»);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«Культура» (темы «Япония», «Китай», «Индия»);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«Свержение монархии в Китае и провозглашение Китайской республики»</w:t>
      </w:r>
      <w:r w:rsidRPr="002E47CB">
        <w:rPr>
          <w:rFonts w:ascii="Times New Roman" w:hAnsi="Times New Roman"/>
          <w:sz w:val="30"/>
          <w:szCs w:val="30"/>
        </w:rPr>
        <w:t xml:space="preserve"> (</w:t>
      </w:r>
      <w:r w:rsidRPr="002E47CB">
        <w:rPr>
          <w:rFonts w:ascii="Times New Roman" w:hAnsi="Times New Roman"/>
          <w:sz w:val="30"/>
          <w:szCs w:val="30"/>
          <w:lang w:val="be-BY"/>
        </w:rPr>
        <w:t>тема «Китай»);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«Планы Германии» (тема «Начало Первой мировой войны»).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- из перечня основных понятий, обязательных для запоминания, исключены: «Первая мировая война», «Отечественная война 1812 г.», «кризис феодализма», «Февральская буржуазно-демократическая революция», «Октябрьская революция»; «опиумная» война», «восстание тайпинов», «восстание ихэтуаней», «Индийский национальный конгресс».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2E47CB">
        <w:rPr>
          <w:rFonts w:ascii="Times New Roman" w:hAnsi="Times New Roman"/>
          <w:b/>
          <w:color w:val="000000"/>
          <w:sz w:val="30"/>
          <w:szCs w:val="30"/>
          <w:lang w:val="be-BY"/>
        </w:rPr>
        <w:t>История Беларуси (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конец </w:t>
      </w:r>
      <w:r w:rsidRPr="002E47CB">
        <w:rPr>
          <w:rFonts w:ascii="Times New Roman" w:hAnsi="Times New Roman"/>
          <w:b/>
          <w:color w:val="000000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 – начало </w:t>
      </w:r>
      <w:r w:rsidRPr="002E47CB">
        <w:rPr>
          <w:rFonts w:ascii="Times New Roman" w:hAnsi="Times New Roman"/>
          <w:b/>
          <w:color w:val="000000"/>
          <w:sz w:val="30"/>
          <w:szCs w:val="30"/>
          <w:lang w:val="en-US"/>
        </w:rPr>
        <w:t>XX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 в.), </w:t>
      </w:r>
      <w:r w:rsidRPr="002E47CB">
        <w:rPr>
          <w:rFonts w:ascii="Times New Roman" w:hAnsi="Times New Roman"/>
          <w:b/>
          <w:color w:val="000000"/>
          <w:sz w:val="30"/>
          <w:szCs w:val="30"/>
          <w:shd w:val="clear" w:color="auto" w:fill="FFFFFF"/>
          <w:lang w:val="en-US"/>
        </w:rPr>
        <w:t>IX</w:t>
      </w:r>
      <w:r w:rsidRPr="002E47CB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</w:rPr>
        <w:t>исключены темы: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«Положение белорусских земель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– середине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color w:val="000000"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color w:val="000000"/>
          <w:sz w:val="30"/>
          <w:szCs w:val="30"/>
        </w:rPr>
        <w:t>.»;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«Положение белорусских земель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– начале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color w:val="000000"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color w:val="000000"/>
          <w:sz w:val="30"/>
          <w:szCs w:val="30"/>
        </w:rPr>
        <w:t>.».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- исключены вопросы: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«Военные поселения» (тема «Политика царского правительства в Беларуси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XVIII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2E47CB">
        <w:rPr>
          <w:rFonts w:ascii="Times New Roman" w:hAnsi="Times New Roman"/>
          <w:color w:val="000000"/>
          <w:sz w:val="30"/>
          <w:szCs w:val="30"/>
        </w:rPr>
        <w:t>–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середине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в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«Влияние революционных событий 1848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1849 гг. в Европе на общественно-политическую жизнь Беларуси» (тема «Изменения в политике российского правительства в 1830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1840-е гг.»);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«Первые попытки перевода униатов в православие» (тема «Конфессиональные отношения в конце XVIII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первой половине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XIX </w:t>
      </w:r>
      <w:proofErr w:type="gramStart"/>
      <w:r w:rsidRPr="002E47CB">
        <w:rPr>
          <w:rFonts w:ascii="Times New Roman" w:hAnsi="Times New Roman"/>
          <w:color w:val="000000"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color w:val="000000"/>
          <w:sz w:val="30"/>
          <w:szCs w:val="30"/>
        </w:rPr>
        <w:t>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«Расширение на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много труда» (тема «Промышленность, торговля, города и местечки в первой половине XIX </w:t>
      </w:r>
      <w:proofErr w:type="gramStart"/>
      <w:r w:rsidRPr="002E47CB">
        <w:rPr>
          <w:rFonts w:ascii="Times New Roman" w:hAnsi="Times New Roman"/>
          <w:color w:val="000000"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color w:val="000000"/>
          <w:sz w:val="30"/>
          <w:szCs w:val="30"/>
        </w:rPr>
        <w:t>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««</w:t>
      </w:r>
      <w:r w:rsidRPr="002E47CB">
        <w:rPr>
          <w:rFonts w:ascii="Times New Roman" w:hAnsi="Times New Roman"/>
          <w:color w:val="000000"/>
          <w:sz w:val="30"/>
          <w:szCs w:val="30"/>
        </w:rPr>
        <w:t>Письма из-под виселицы» К. Калиновского» (тема «Восстание 1863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1864 гг.»);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«Влияние феодальных пережитков» (тема «Развитие капиталистических отношений в деревне после отмены крепостного права»);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</w:rPr>
        <w:t>объединены темы «Сельское хозяйство и положение крестьян в первой половине XIX в.» и «Реформы в сельском хозяйстве в первой половине XIX в.» в одну тему «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Сельское хозяйство в первой половине XIX </w:t>
      </w:r>
      <w:proofErr w:type="gram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gram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2E47CB">
        <w:rPr>
          <w:rFonts w:ascii="Times New Roman" w:hAnsi="Times New Roman"/>
          <w:color w:val="000000"/>
          <w:sz w:val="30"/>
          <w:szCs w:val="30"/>
        </w:rPr>
        <w:t>», на е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изучение выделено 2 часа; «Первая российская революция и события 1905 г. в Беларуси» и «Общественно-политическое положение в Беларуси в 1906 – 1914 гг.» – в одну тему «Первая российская революция и ее события на белорусских землях», на е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изучение выделено 2 часа;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 xml:space="preserve">- из списка основных понятий, обязательных для запоминания, исключены: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автономия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план Огиньского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шляхетское восстание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ланкастерская школа</w:t>
      </w:r>
      <w:r w:rsidRPr="002E47CB">
        <w:rPr>
          <w:rFonts w:ascii="Times New Roman" w:hAnsi="Times New Roman"/>
          <w:color w:val="000000"/>
          <w:sz w:val="30"/>
          <w:szCs w:val="30"/>
        </w:rPr>
        <w:t>»,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временнообязанные крестьяне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Курловский расстрел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коалиционные комитеты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автономисты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Свентянский прорыв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тутэйшие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церковно-приходская школа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»; </w:t>
      </w:r>
      <w:r w:rsidRPr="002E47CB">
        <w:rPr>
          <w:rFonts w:ascii="Times New Roman" w:hAnsi="Times New Roman"/>
          <w:i/>
          <w:color w:val="000000"/>
          <w:sz w:val="30"/>
          <w:szCs w:val="30"/>
          <w:lang w:val="be-BY"/>
        </w:rPr>
        <w:t>включено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понятие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Белорусская социалистическая громада</w:t>
      </w:r>
      <w:r w:rsidRPr="002E47CB">
        <w:rPr>
          <w:rFonts w:ascii="Times New Roman" w:hAnsi="Times New Roman"/>
          <w:color w:val="000000"/>
          <w:sz w:val="30"/>
          <w:szCs w:val="30"/>
        </w:rPr>
        <w:t>»;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выделен дополнительный час для проведения учебного занятия по теме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Наш край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и 1 час для проведения итогового обобщения.</w:t>
      </w:r>
    </w:p>
    <w:p w:rsidR="0081600D" w:rsidRPr="002E47CB" w:rsidRDefault="0081600D" w:rsidP="0081600D">
      <w:pPr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Всемирная история Новейшего времени (1918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1945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 xml:space="preserve">гг.),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 исключены вопросы: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«Особенности развития России, стран Востока и Латинской Америки» («Введение»);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«Избрание президентом Германии П. фон Гинденбурга», «План </w:t>
      </w:r>
      <w:proofErr w:type="spellStart"/>
      <w:r w:rsidRPr="002E47CB">
        <w:rPr>
          <w:rFonts w:ascii="Times New Roman" w:hAnsi="Times New Roman"/>
          <w:sz w:val="30"/>
          <w:szCs w:val="30"/>
        </w:rPr>
        <w:t>Дауэса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E47CB">
        <w:rPr>
          <w:rFonts w:ascii="Times New Roman" w:hAnsi="Times New Roman"/>
          <w:sz w:val="30"/>
          <w:szCs w:val="30"/>
        </w:rPr>
        <w:t>Локарнская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конференция. Пакт </w:t>
      </w:r>
      <w:proofErr w:type="spellStart"/>
      <w:r w:rsidRPr="002E47CB">
        <w:rPr>
          <w:rFonts w:ascii="Times New Roman" w:hAnsi="Times New Roman"/>
          <w:sz w:val="30"/>
          <w:szCs w:val="30"/>
        </w:rPr>
        <w:t>Бриана</w:t>
      </w:r>
      <w:proofErr w:type="spellEnd"/>
      <w:r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</w:rPr>
        <w:t>Келлога. План Юнга» (тема «Западная Европа и США в 1924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 xml:space="preserve">1929 </w:t>
      </w:r>
      <w:proofErr w:type="spellStart"/>
      <w:r w:rsidRPr="002E47CB">
        <w:rPr>
          <w:rFonts w:ascii="Times New Roman" w:hAnsi="Times New Roman"/>
          <w:sz w:val="30"/>
          <w:szCs w:val="30"/>
        </w:rPr>
        <w:t>гг</w:t>
      </w:r>
      <w:proofErr w:type="spellEnd"/>
      <w:r w:rsidRPr="002E47CB">
        <w:rPr>
          <w:rFonts w:ascii="Times New Roman" w:hAnsi="Times New Roman"/>
          <w:sz w:val="30"/>
          <w:szCs w:val="30"/>
          <w:lang w:val="be-BY"/>
        </w:rPr>
        <w:t>.</w:t>
      </w:r>
      <w:r w:rsidRPr="002E47CB">
        <w:rPr>
          <w:rFonts w:ascii="Times New Roman" w:hAnsi="Times New Roman"/>
          <w:sz w:val="30"/>
          <w:szCs w:val="30"/>
        </w:rPr>
        <w:t>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«Формирование блока агрессивных государств» (тема «Международные отношения в 1930-е гг.»);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«Нарастание внешнеполитической угрозы в 1930-х гг.» (тема «Страны Центральной и Юго-Восточной Европы»);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«Военные действия на фронтах Гражданской войны» (тема «Гражданская война и военная интервенция»);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«Япония в годы</w:t>
      </w:r>
      <w:proofErr w:type="gramStart"/>
      <w:r w:rsidRPr="002E47CB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2E47CB">
        <w:rPr>
          <w:rFonts w:ascii="Times New Roman" w:hAnsi="Times New Roman"/>
          <w:sz w:val="30"/>
          <w:szCs w:val="30"/>
        </w:rPr>
        <w:t>торой мировой войны» (тема «Япония»);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«Роспуск Коминтерна» (тема «Борьба с захватчиками на оккупированной территории»);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«Роль И.В. </w:t>
      </w:r>
      <w:r w:rsidRPr="002E47CB">
        <w:rPr>
          <w:rFonts w:ascii="Times New Roman" w:hAnsi="Times New Roman"/>
          <w:sz w:val="30"/>
          <w:szCs w:val="30"/>
        </w:rPr>
        <w:t>Сталина» (тема «Заключительный этап Второй мировой войны.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sz w:val="30"/>
          <w:szCs w:val="30"/>
        </w:rPr>
        <w:t>Разгром фашистского блока (1944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1945 гг.)»);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47CB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исключены из перечня основных понятий, обязательных для запоминания</w:t>
      </w:r>
      <w:r w:rsidRPr="002E47CB">
        <w:rPr>
          <w:rFonts w:ascii="Times New Roman" w:hAnsi="Times New Roman"/>
          <w:i/>
          <w:sz w:val="30"/>
          <w:szCs w:val="30"/>
        </w:rPr>
        <w:t>: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«Версальский мирный договор», «пакт </w:t>
      </w:r>
      <w:proofErr w:type="spellStart"/>
      <w:r w:rsidRPr="002E47CB">
        <w:rPr>
          <w:rFonts w:ascii="Times New Roman" w:hAnsi="Times New Roman"/>
          <w:sz w:val="30"/>
          <w:szCs w:val="30"/>
        </w:rPr>
        <w:t>Бриана</w:t>
      </w:r>
      <w:proofErr w:type="spellEnd"/>
      <w:r w:rsidRPr="002E47CB">
        <w:rPr>
          <w:rFonts w:ascii="Times New Roman" w:hAnsi="Times New Roman"/>
          <w:sz w:val="30"/>
          <w:szCs w:val="30"/>
        </w:rPr>
        <w:t>–Келлога», «Антикоминтерновский пакт», «Стальной пакт», «конструктивизм», «мандатная система», «рисовые бунты», «военная диктатура», «Тройственный пакт».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История Беларуси, 1917 – 1945 гг. Х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исключены темы: «Положение в Беларуси накануне октября 1917 г.»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); «Положение Беларуси в </w:t>
      </w:r>
      <w:proofErr w:type="spellStart"/>
      <w:r w:rsidRPr="002E47CB">
        <w:rPr>
          <w:rFonts w:ascii="Times New Roman" w:hAnsi="Times New Roman"/>
          <w:sz w:val="30"/>
          <w:szCs w:val="30"/>
        </w:rPr>
        <w:t>межвоенный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период»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ІІ</w:t>
      </w:r>
      <w:r w:rsidRPr="002E47CB">
        <w:rPr>
          <w:rFonts w:ascii="Times New Roman" w:hAnsi="Times New Roman"/>
          <w:sz w:val="30"/>
          <w:szCs w:val="30"/>
        </w:rPr>
        <w:t xml:space="preserve">); «Беларусь в годы военных испытаний»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ІІІ</w:t>
      </w:r>
      <w:r w:rsidRPr="002E47CB">
        <w:rPr>
          <w:rFonts w:ascii="Times New Roman" w:hAnsi="Times New Roman"/>
          <w:sz w:val="30"/>
          <w:szCs w:val="30"/>
        </w:rPr>
        <w:t>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sz w:val="30"/>
          <w:szCs w:val="30"/>
        </w:rPr>
        <w:t xml:space="preserve"> исключены вопросы: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«Ликвидация Ставки Верховного Главнокомандующего в Могилеве», «Деятельность Совета Народных Комиссаров Западной области и фронта», «А. Мясников, К. </w:t>
      </w:r>
      <w:proofErr w:type="spellStart"/>
      <w:r w:rsidRPr="002E47CB">
        <w:rPr>
          <w:rFonts w:ascii="Times New Roman" w:hAnsi="Times New Roman"/>
          <w:sz w:val="30"/>
          <w:szCs w:val="30"/>
        </w:rPr>
        <w:t>Ландер</w:t>
      </w:r>
      <w:proofErr w:type="spellEnd"/>
      <w:r w:rsidRPr="002E47CB">
        <w:rPr>
          <w:rFonts w:ascii="Times New Roman" w:hAnsi="Times New Roman"/>
          <w:sz w:val="30"/>
          <w:szCs w:val="30"/>
        </w:rPr>
        <w:t>» (тема «События Октябрьской революции на Западном фронте и в Беларуси»);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lastRenderedPageBreak/>
        <w:t>«Установление германского оккупационного режима», «Освобождение Беларуси» (тема «Беларусь в условиях германской оккупации»);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«Белорусское национальное движение и его основные политические направления» (тема «Провозглашение и создание белорусской государственности»);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темы «Польско-советская война 1919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1920 гг.» и «Белорусская государственность в условиях гражданской войны. Второе провозглашение ССРБ» объединены в тему «Польско-советская война 1919 – 1921 гг. и второе провозглашение Советской Социалистической Республики Беларуси»; из нее исключены вопросы: «Основные направления борьбы с польскими интервентами», «Белорусская Коммунистическая организация»; на изучение этой выделено 2 часа;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исключено «</w:t>
      </w:r>
      <w:proofErr w:type="spellStart"/>
      <w:r w:rsidRPr="002E47CB">
        <w:rPr>
          <w:rFonts w:ascii="Times New Roman" w:hAnsi="Times New Roman"/>
          <w:sz w:val="30"/>
          <w:szCs w:val="30"/>
        </w:rPr>
        <w:t>Рудобельская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республика»;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сключены вопросы: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«Взгляды Д. </w:t>
      </w:r>
      <w:proofErr w:type="spellStart"/>
      <w:r w:rsidRPr="002E47CB">
        <w:rPr>
          <w:rFonts w:ascii="Times New Roman" w:hAnsi="Times New Roman"/>
          <w:sz w:val="30"/>
          <w:szCs w:val="30"/>
        </w:rPr>
        <w:t>Прищепова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на пути преобразований в деревне» (тема «БССР в годы новой экономической политики»);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«Демократизация общественно-политической жизни», «Коммунистический союз молодежи Беларуси» (тема «Общественно-политическая жизнь БССР в 1920-е гг.»);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«Направления национальной политики К</w:t>
      </w:r>
      <w:proofErr w:type="gramStart"/>
      <w:r w:rsidRPr="002E47CB">
        <w:rPr>
          <w:rFonts w:ascii="Times New Roman" w:hAnsi="Times New Roman"/>
          <w:sz w:val="30"/>
          <w:szCs w:val="30"/>
        </w:rPr>
        <w:t>П(</w:t>
      </w:r>
      <w:proofErr w:type="gramEnd"/>
      <w:r w:rsidRPr="002E47CB">
        <w:rPr>
          <w:rFonts w:ascii="Times New Roman" w:hAnsi="Times New Roman"/>
          <w:sz w:val="30"/>
          <w:szCs w:val="30"/>
        </w:rPr>
        <w:t>б)Б», «</w:t>
      </w:r>
      <w:proofErr w:type="spellStart"/>
      <w:r w:rsidRPr="002E47CB">
        <w:rPr>
          <w:rFonts w:ascii="Times New Roman" w:hAnsi="Times New Roman"/>
          <w:sz w:val="30"/>
          <w:szCs w:val="30"/>
        </w:rPr>
        <w:t>Коренизация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» (тема «Политика </w:t>
      </w:r>
      <w:proofErr w:type="spellStart"/>
      <w:r w:rsidRPr="002E47CB">
        <w:rPr>
          <w:rFonts w:ascii="Times New Roman" w:hAnsi="Times New Roman"/>
          <w:sz w:val="30"/>
          <w:szCs w:val="30"/>
        </w:rPr>
        <w:t>белорусизации</w:t>
      </w:r>
      <w:proofErr w:type="spellEnd"/>
      <w:r w:rsidRPr="002E47CB">
        <w:rPr>
          <w:rFonts w:ascii="Times New Roman" w:hAnsi="Times New Roman"/>
          <w:sz w:val="30"/>
          <w:szCs w:val="30"/>
        </w:rPr>
        <w:t>»);</w:t>
      </w:r>
    </w:p>
    <w:p w:rsidR="0081600D" w:rsidRPr="002E47CB" w:rsidRDefault="0081600D" w:rsidP="0081600D">
      <w:pPr>
        <w:pStyle w:val="MSGENFONTSTYLENAMETEMPLATEROLENUMBERMSGENFONTSTYLENAMEBYROLETEXT2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E47CB">
        <w:rPr>
          <w:rFonts w:ascii="Times New Roman" w:hAnsi="Times New Roman" w:cs="Times New Roman"/>
          <w:sz w:val="30"/>
          <w:szCs w:val="30"/>
        </w:rPr>
        <w:t>«</w:t>
      </w:r>
      <w:r w:rsidRPr="002E47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Ликвидация массовой неграмотности взрослого населения», «Исследования белорусского этноса, его истории и культуры», «Деятельность Н. Щекотихина», «Начало творческого пути А. Кулешова», «М. Филиппович, В. Волков» (тема «Развитие образования, науки и культуры в БССР в 1920-е гг.»);</w:t>
      </w:r>
    </w:p>
    <w:p w:rsidR="0081600D" w:rsidRPr="002E47CB" w:rsidRDefault="0081600D" w:rsidP="0081600D">
      <w:pPr>
        <w:pStyle w:val="MSGENFONTSTYLENAMETEMPLATEROLENUMBERMSGENFONTSTYLENAMEBYROLETEXT2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«Переход к плановой государственной экономике» (тема «Проведение индустриализации в БССР»);</w:t>
      </w:r>
    </w:p>
    <w:p w:rsidR="0081600D" w:rsidRPr="002E47CB" w:rsidRDefault="0081600D" w:rsidP="0081600D">
      <w:pPr>
        <w:pStyle w:val="MSGENFONTSTYLENAMETEMPLATEROLENUMBERMSGENFONTSTYLENAMEBYROLETEXT2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«Н.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Голодед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«Н. Гикало», «А.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Червяков» (тема «Общественно-политическая жизнь в конце 1920-х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–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1930-е гг.»);</w:t>
      </w:r>
    </w:p>
    <w:p w:rsidR="0081600D" w:rsidRPr="002E47CB" w:rsidRDefault="0081600D" w:rsidP="0081600D">
      <w:pPr>
        <w:pStyle w:val="MSGENFONTSTYLENAMETEMPLATEROLENUMBERMSGENFONTSTYLENAMEBYROLETEXT2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«Изменения в системе образования», «Введение всеобщего начального 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образования», «Белорусская академия наук», «Ученые – уроженцы Беларуси: исследования О. Шмидта, открытия А. Чижевского» (тема «Образование и наука в конце 1920-х — 1930-е гг.»);</w:t>
      </w:r>
    </w:p>
    <w:p w:rsidR="0081600D" w:rsidRPr="002E47CB" w:rsidRDefault="0081600D" w:rsidP="0081600D">
      <w:pPr>
        <w:pStyle w:val="MSGENFONTSTYLENAMETEMPLATEROLENUMBERMSGENFONTSTYLENAMEBYROLETEXT21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«Ф.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Пестрак», «Православная церковь и католический костел» (тема «Состояние культуры в Западной Беларуси»);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темы «Развитие образования, науки и культуры в БССР в 1920-е гг.», «Образование и наука в конце 1920-х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1930-е гг.», «Развитие литературы и искусства в конце 1920-х – 1930-е гг.» объединены в одну «Развитие образования, науки и культуры в БССР в 1920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1930-е гг.»; на ее изучение выделено 2 часа;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</w:t>
      </w:r>
      <w:proofErr w:type="spellStart"/>
      <w:r w:rsidRPr="002E47CB">
        <w:rPr>
          <w:rFonts w:ascii="Times New Roman" w:hAnsi="Times New Roman"/>
          <w:sz w:val="30"/>
          <w:szCs w:val="30"/>
        </w:rPr>
        <w:t>прищеповщина</w:t>
      </w:r>
      <w:proofErr w:type="spellEnd"/>
      <w:r w:rsidRPr="002E47CB">
        <w:rPr>
          <w:rFonts w:ascii="Times New Roman" w:hAnsi="Times New Roman"/>
          <w:sz w:val="30"/>
          <w:szCs w:val="30"/>
        </w:rPr>
        <w:t>», «окраины восточные», «политика «санации»;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 xml:space="preserve"> исключены вопросы: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«Установление Советской власти в Западной Беларуси» (тема «Воссоединение Западной Беларуси с БССР»);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«Цели Германии в войне против Советского Союза», «Оккупация Беларуси германской армией» (тема «Начало Великой Отечественной войны»);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«Деятельность </w:t>
      </w:r>
      <w:proofErr w:type="gramStart"/>
      <w:r w:rsidRPr="002E47CB">
        <w:rPr>
          <w:rFonts w:ascii="Times New Roman" w:hAnsi="Times New Roman"/>
          <w:sz w:val="30"/>
          <w:szCs w:val="30"/>
        </w:rPr>
        <w:t>белорусских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коллаборантов</w:t>
      </w:r>
      <w:proofErr w:type="spellEnd"/>
      <w:r w:rsidRPr="002E47CB">
        <w:rPr>
          <w:rFonts w:ascii="Times New Roman" w:hAnsi="Times New Roman"/>
          <w:sz w:val="30"/>
          <w:szCs w:val="30"/>
        </w:rPr>
        <w:t>» (тема «Германский оккупационный режим на территории Беларуси»);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«Значение разгрома германских войск в Беларуси» (тема «Освобождение БССР от германских захватчиков»);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«Советская стратегия в отношен</w:t>
      </w:r>
      <w:proofErr w:type="gramStart"/>
      <w:r w:rsidRPr="002E47CB">
        <w:rPr>
          <w:rFonts w:ascii="Times New Roman" w:hAnsi="Times New Roman"/>
          <w:sz w:val="30"/>
          <w:szCs w:val="30"/>
        </w:rPr>
        <w:t>ии ОО</w:t>
      </w:r>
      <w:proofErr w:type="gramEnd"/>
      <w:r w:rsidRPr="002E47CB">
        <w:rPr>
          <w:rFonts w:ascii="Times New Roman" w:hAnsi="Times New Roman"/>
          <w:sz w:val="30"/>
          <w:szCs w:val="30"/>
        </w:rPr>
        <w:t>Н» (тема «Участие БССР в основании ООН»);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перечня основных понятий, обязательных для запоминания, исключены: «коллаборационизм», «Армия </w:t>
      </w:r>
      <w:proofErr w:type="spellStart"/>
      <w:r w:rsidRPr="002E47CB">
        <w:rPr>
          <w:rFonts w:ascii="Times New Roman" w:hAnsi="Times New Roman"/>
          <w:sz w:val="30"/>
          <w:szCs w:val="30"/>
        </w:rPr>
        <w:t>Крайова</w:t>
      </w:r>
      <w:proofErr w:type="spellEnd"/>
      <w:r w:rsidRPr="002E47CB">
        <w:rPr>
          <w:rFonts w:ascii="Times New Roman" w:hAnsi="Times New Roman"/>
          <w:sz w:val="30"/>
          <w:szCs w:val="30"/>
        </w:rPr>
        <w:t>».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Всемирная история Новейшего времени, 1945 г.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начало XXI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 xml:space="preserve">в.,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1600D" w:rsidRPr="002E47CB" w:rsidRDefault="0081600D" w:rsidP="0081600D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 исключены вопросы: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47CB">
        <w:rPr>
          <w:rFonts w:ascii="Times New Roman" w:hAnsi="Times New Roman"/>
          <w:sz w:val="30"/>
          <w:szCs w:val="30"/>
        </w:rPr>
        <w:t>«Крушение мировой колониальной системы» (тема «Введение.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Основные тенденции развития стран мира после</w:t>
      </w:r>
      <w:proofErr w:type="gramStart"/>
      <w:r w:rsidRPr="002E47CB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2E47CB">
        <w:rPr>
          <w:rFonts w:ascii="Times New Roman" w:hAnsi="Times New Roman"/>
          <w:sz w:val="30"/>
          <w:szCs w:val="30"/>
        </w:rPr>
        <w:t>торой мировой войны»);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«Рост непроизводственной сферы», «</w:t>
      </w:r>
      <w:proofErr w:type="spellStart"/>
      <w:r w:rsidRPr="002E47CB">
        <w:rPr>
          <w:rFonts w:ascii="Times New Roman" w:hAnsi="Times New Roman"/>
          <w:sz w:val="30"/>
          <w:szCs w:val="30"/>
        </w:rPr>
        <w:t>Неоконсервативная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волна 1980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1990-х гг.» (тема «Формирование и кризис «общества всеобщего благосостояния» в странах Запада»);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lastRenderedPageBreak/>
        <w:t>«Военно-промышленный комплекс» (тема «Соединенные Штаты Америки»);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</w:t>
      </w:r>
      <w:proofErr w:type="spellStart"/>
      <w:r w:rsidRPr="002E47CB">
        <w:rPr>
          <w:rFonts w:ascii="Times New Roman" w:hAnsi="Times New Roman"/>
          <w:sz w:val="30"/>
          <w:szCs w:val="30"/>
        </w:rPr>
        <w:t>Тэтчеризм</w:t>
      </w:r>
      <w:proofErr w:type="spellEnd"/>
      <w:r w:rsidRPr="002E47CB">
        <w:rPr>
          <w:rFonts w:ascii="Times New Roman" w:hAnsi="Times New Roman"/>
          <w:sz w:val="30"/>
          <w:szCs w:val="30"/>
        </w:rPr>
        <w:t>» (тема «Великобритания»);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«Формирование режима Четвертой республики (тема «Франция»);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«Место стран Северной Европы в современном мире» (тема «Страны Северной Европы»);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47CB">
        <w:rPr>
          <w:rFonts w:ascii="Times New Roman" w:hAnsi="Times New Roman"/>
          <w:sz w:val="30"/>
          <w:szCs w:val="30"/>
        </w:rPr>
        <w:t>«Постмодернизм», «Образ жизни и материальное положение среднего класса» (тема «Культура стран США и Европы.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sz w:val="30"/>
          <w:szCs w:val="30"/>
        </w:rPr>
        <w:t xml:space="preserve">Образ жизни населения»); 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«Критика культа личности Сталина» (тема «СССР в 1953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1964 гг.»);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«Снижение темпов развития» (тема «СССР в середине 1960-х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начале 1980-х гг.»);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«Гласность. Демократизация» (тема «Распад СССР и образование СНГ»);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«Конституция Российской Федерации», «Проблема укрепления российской государственности» (тема «Российская Федерация и СНГ»);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«СССР и «третий мир», «Идеологии национально-освободительных движений» (тема «Распад колониальной системы»);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«Советско-китайские отношения», (тема «Китайская Народная Республика»);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«Внутриполитическая борьба в 60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 xml:space="preserve">70-е гг. XX </w:t>
      </w:r>
      <w:proofErr w:type="gramStart"/>
      <w:r w:rsidRPr="002E47CB">
        <w:rPr>
          <w:rFonts w:ascii="Times New Roman" w:hAnsi="Times New Roman"/>
          <w:sz w:val="30"/>
          <w:szCs w:val="30"/>
        </w:rPr>
        <w:t>в</w:t>
      </w:r>
      <w:proofErr w:type="gramEnd"/>
      <w:r w:rsidRPr="002E47CB">
        <w:rPr>
          <w:rFonts w:ascii="Times New Roman" w:hAnsi="Times New Roman"/>
          <w:sz w:val="30"/>
          <w:szCs w:val="30"/>
        </w:rPr>
        <w:t>.» (</w:t>
      </w:r>
      <w:proofErr w:type="gramStart"/>
      <w:r w:rsidRPr="002E47CB">
        <w:rPr>
          <w:rFonts w:ascii="Times New Roman" w:hAnsi="Times New Roman"/>
          <w:sz w:val="30"/>
          <w:szCs w:val="30"/>
        </w:rPr>
        <w:t>тема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«Япония»);</w:t>
      </w:r>
    </w:p>
    <w:p w:rsidR="0081600D" w:rsidRPr="002E47CB" w:rsidRDefault="0081600D" w:rsidP="0081600D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«Политическая нестабильность в 1990-е гг. Межпартийная борьба» (тема «Индия»);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</w:t>
      </w:r>
      <w:r w:rsidRPr="002B255A">
        <w:rPr>
          <w:rFonts w:ascii="Times New Roman" w:hAnsi="Times New Roman"/>
          <w:sz w:val="30"/>
          <w:szCs w:val="30"/>
        </w:rPr>
        <w:t>Противостояние США – СССР» (тема</w:t>
      </w:r>
      <w:r w:rsidRPr="002E47CB">
        <w:rPr>
          <w:rFonts w:ascii="Times New Roman" w:hAnsi="Times New Roman"/>
          <w:sz w:val="30"/>
          <w:szCs w:val="30"/>
        </w:rPr>
        <w:t xml:space="preserve"> «Формирование биполярного мира и начало глобального противостояния (1945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1950-е)»);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«Распад СССР» (тема «Международные отношения в 1980-е гг.</w:t>
      </w:r>
      <w:r>
        <w:rPr>
          <w:rFonts w:ascii="Times New Roman" w:hAnsi="Times New Roman"/>
          <w:sz w:val="30"/>
          <w:szCs w:val="30"/>
        </w:rPr>
        <w:t> </w:t>
      </w:r>
      <w:proofErr w:type="gramStart"/>
      <w:r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</w:rPr>
        <w:t>н</w:t>
      </w:r>
      <w:proofErr w:type="gramEnd"/>
      <w:r w:rsidRPr="002E47CB">
        <w:rPr>
          <w:rFonts w:ascii="Times New Roman" w:hAnsi="Times New Roman"/>
          <w:sz w:val="30"/>
          <w:szCs w:val="30"/>
        </w:rPr>
        <w:t>ачале XXI в.»);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B63E4">
        <w:rPr>
          <w:rFonts w:ascii="Times New Roman" w:hAnsi="Times New Roman"/>
          <w:sz w:val="30"/>
          <w:szCs w:val="30"/>
        </w:rPr>
        <w:t>-</w:t>
      </w:r>
      <w:r w:rsidRPr="002E47CB">
        <w:rPr>
          <w:rFonts w:ascii="Times New Roman" w:hAnsi="Times New Roman"/>
          <w:i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«деколонизация», «маккартизм», «</w:t>
      </w:r>
      <w:proofErr w:type="spellStart"/>
      <w:r w:rsidRPr="002E47CB">
        <w:rPr>
          <w:rFonts w:ascii="Times New Roman" w:hAnsi="Times New Roman"/>
          <w:sz w:val="30"/>
          <w:szCs w:val="30"/>
        </w:rPr>
        <w:t>рейгономика</w:t>
      </w:r>
      <w:proofErr w:type="spellEnd"/>
      <w:r w:rsidRPr="002E47CB">
        <w:rPr>
          <w:rFonts w:ascii="Times New Roman" w:hAnsi="Times New Roman"/>
          <w:sz w:val="30"/>
          <w:szCs w:val="30"/>
        </w:rPr>
        <w:t>», «</w:t>
      </w:r>
      <w:proofErr w:type="spellStart"/>
      <w:r w:rsidRPr="002E47CB">
        <w:rPr>
          <w:rFonts w:ascii="Times New Roman" w:hAnsi="Times New Roman"/>
          <w:sz w:val="30"/>
          <w:szCs w:val="30"/>
        </w:rPr>
        <w:t>тэтчеризм</w:t>
      </w:r>
      <w:proofErr w:type="spellEnd"/>
      <w:r w:rsidRPr="002E47CB">
        <w:rPr>
          <w:rFonts w:ascii="Times New Roman" w:hAnsi="Times New Roman"/>
          <w:sz w:val="30"/>
          <w:szCs w:val="30"/>
        </w:rPr>
        <w:t>», «</w:t>
      </w:r>
      <w:proofErr w:type="spellStart"/>
      <w:r w:rsidRPr="002E47CB">
        <w:rPr>
          <w:rFonts w:ascii="Times New Roman" w:hAnsi="Times New Roman"/>
          <w:sz w:val="30"/>
          <w:szCs w:val="30"/>
        </w:rPr>
        <w:t>голлизм</w:t>
      </w:r>
      <w:proofErr w:type="spellEnd"/>
      <w:r w:rsidRPr="002E47CB">
        <w:rPr>
          <w:rFonts w:ascii="Times New Roman" w:hAnsi="Times New Roman"/>
          <w:sz w:val="30"/>
          <w:szCs w:val="30"/>
        </w:rPr>
        <w:t>», «</w:t>
      </w:r>
      <w:proofErr w:type="spellStart"/>
      <w:r w:rsidRPr="002E47CB">
        <w:rPr>
          <w:rFonts w:ascii="Times New Roman" w:hAnsi="Times New Roman"/>
          <w:sz w:val="30"/>
          <w:szCs w:val="30"/>
        </w:rPr>
        <w:t>неоконсервативная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волна»; «мирное сосуществование», «новое политическое мышление», «президентская республика», «сепаратизм»; «Великая пролетарская культурная революция», «новые индустриальные страны»; «план Маршалла», «доктрина Трумэна».</w:t>
      </w:r>
      <w:proofErr w:type="gramEnd"/>
    </w:p>
    <w:p w:rsidR="0081600D" w:rsidRPr="002E47CB" w:rsidRDefault="0081600D" w:rsidP="0081600D">
      <w:pPr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 xml:space="preserve">История Беларуси, вторая половина 1940-х гг. – начало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XXI</w:t>
      </w:r>
      <w:r w:rsidRPr="002E47CB">
        <w:rPr>
          <w:rFonts w:ascii="Times New Roman" w:hAnsi="Times New Roman"/>
          <w:b/>
          <w:sz w:val="30"/>
          <w:szCs w:val="30"/>
        </w:rPr>
        <w:t xml:space="preserve"> в.,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конкретизированы следующие темы: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«Литература и искусство» именами белорусских писателей Я. </w:t>
      </w:r>
      <w:r>
        <w:rPr>
          <w:rFonts w:ascii="Times New Roman" w:hAnsi="Times New Roman"/>
          <w:sz w:val="30"/>
          <w:szCs w:val="30"/>
        </w:rPr>
        <w:t>Коласа, Я. Брыля, М. </w:t>
      </w:r>
      <w:proofErr w:type="spellStart"/>
      <w:r>
        <w:rPr>
          <w:rFonts w:ascii="Times New Roman" w:hAnsi="Times New Roman"/>
          <w:sz w:val="30"/>
          <w:szCs w:val="30"/>
        </w:rPr>
        <w:t>Лынькова</w:t>
      </w:r>
      <w:proofErr w:type="spellEnd"/>
      <w:r>
        <w:rPr>
          <w:rFonts w:ascii="Times New Roman" w:hAnsi="Times New Roman"/>
          <w:sz w:val="30"/>
          <w:szCs w:val="30"/>
        </w:rPr>
        <w:t>, И. </w:t>
      </w:r>
      <w:proofErr w:type="spellStart"/>
      <w:r>
        <w:rPr>
          <w:rFonts w:ascii="Times New Roman" w:hAnsi="Times New Roman"/>
          <w:sz w:val="30"/>
          <w:szCs w:val="30"/>
        </w:rPr>
        <w:t>Мележа</w:t>
      </w:r>
      <w:proofErr w:type="spellEnd"/>
      <w:r>
        <w:rPr>
          <w:rFonts w:ascii="Times New Roman" w:hAnsi="Times New Roman"/>
          <w:sz w:val="30"/>
          <w:szCs w:val="30"/>
        </w:rPr>
        <w:t>, И. </w:t>
      </w:r>
      <w:proofErr w:type="spellStart"/>
      <w:r w:rsidRPr="002E47CB">
        <w:rPr>
          <w:rFonts w:ascii="Times New Roman" w:hAnsi="Times New Roman"/>
          <w:sz w:val="30"/>
          <w:szCs w:val="30"/>
        </w:rPr>
        <w:t>Шамякина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(раздел I «БССР во второй половине 1940-х – первой половине 1950-х гг.»);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«Литература» именами белорусских писателей И. </w:t>
      </w:r>
      <w:proofErr w:type="spellStart"/>
      <w:r w:rsidRPr="002E47CB">
        <w:rPr>
          <w:rFonts w:ascii="Times New Roman" w:hAnsi="Times New Roman"/>
          <w:sz w:val="30"/>
          <w:szCs w:val="30"/>
        </w:rPr>
        <w:t>Шамякина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           В. Быкова, И. </w:t>
      </w:r>
      <w:proofErr w:type="spellStart"/>
      <w:r>
        <w:rPr>
          <w:rFonts w:ascii="Times New Roman" w:hAnsi="Times New Roman"/>
          <w:sz w:val="30"/>
          <w:szCs w:val="30"/>
        </w:rPr>
        <w:t>Науменко</w:t>
      </w:r>
      <w:proofErr w:type="spellEnd"/>
      <w:r>
        <w:rPr>
          <w:rFonts w:ascii="Times New Roman" w:hAnsi="Times New Roman"/>
          <w:sz w:val="30"/>
          <w:szCs w:val="30"/>
        </w:rPr>
        <w:t>, А. </w:t>
      </w:r>
      <w:r w:rsidRPr="002E47CB">
        <w:rPr>
          <w:rFonts w:ascii="Times New Roman" w:hAnsi="Times New Roman"/>
          <w:sz w:val="30"/>
          <w:szCs w:val="30"/>
        </w:rPr>
        <w:t>Адамовича (раздел II «БССР во второй половине 1950-х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1980-е гг.»);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</w:t>
      </w:r>
      <w:r w:rsidRPr="002E47CB">
        <w:rPr>
          <w:rFonts w:ascii="Times New Roman" w:hAnsi="Times New Roman"/>
          <w:i/>
          <w:sz w:val="30"/>
          <w:szCs w:val="30"/>
        </w:rPr>
        <w:t xml:space="preserve">: </w:t>
      </w:r>
      <w:r w:rsidRPr="002E47CB">
        <w:rPr>
          <w:rFonts w:ascii="Times New Roman" w:hAnsi="Times New Roman"/>
          <w:sz w:val="30"/>
          <w:szCs w:val="30"/>
        </w:rPr>
        <w:t>«волюнтаризм», «коммунизм», «парламентская оппозиция».</w:t>
      </w:r>
    </w:p>
    <w:p w:rsidR="0081600D" w:rsidRPr="00A03289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03289">
        <w:rPr>
          <w:rFonts w:ascii="Times New Roman" w:hAnsi="Times New Roman"/>
          <w:b/>
          <w:sz w:val="30"/>
          <w:szCs w:val="30"/>
        </w:rPr>
        <w:t>Изучение всемирной истории (история Новейшего времени, 1918</w:t>
      </w:r>
      <w:r>
        <w:rPr>
          <w:rFonts w:ascii="Times New Roman" w:hAnsi="Times New Roman"/>
          <w:b/>
          <w:sz w:val="30"/>
          <w:szCs w:val="30"/>
        </w:rPr>
        <w:t> </w:t>
      </w:r>
      <w:r w:rsidRPr="00A03289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A03289">
        <w:rPr>
          <w:rFonts w:ascii="Times New Roman" w:hAnsi="Times New Roman"/>
          <w:b/>
          <w:sz w:val="30"/>
          <w:szCs w:val="30"/>
        </w:rPr>
        <w:t>начало XXI в</w:t>
      </w:r>
      <w:r>
        <w:rPr>
          <w:rFonts w:ascii="Times New Roman" w:hAnsi="Times New Roman"/>
          <w:b/>
          <w:sz w:val="30"/>
          <w:szCs w:val="30"/>
        </w:rPr>
        <w:t>.</w:t>
      </w:r>
      <w:r w:rsidRPr="00A03289">
        <w:rPr>
          <w:rFonts w:ascii="Times New Roman" w:hAnsi="Times New Roman"/>
          <w:b/>
          <w:sz w:val="30"/>
          <w:szCs w:val="30"/>
        </w:rPr>
        <w:t>) и истории Беларуси (1917 г. – начало XXI в.) в Х-Х</w:t>
      </w:r>
      <w:proofErr w:type="gramStart"/>
      <w:r w:rsidRPr="00A03289">
        <w:rPr>
          <w:rFonts w:ascii="Times New Roman" w:hAnsi="Times New Roman"/>
          <w:b/>
          <w:sz w:val="30"/>
          <w:szCs w:val="30"/>
        </w:rPr>
        <w:t>I</w:t>
      </w:r>
      <w:proofErr w:type="gramEnd"/>
      <w:r w:rsidRPr="00A03289">
        <w:rPr>
          <w:rFonts w:ascii="Times New Roman" w:hAnsi="Times New Roman"/>
          <w:b/>
          <w:sz w:val="30"/>
          <w:szCs w:val="30"/>
        </w:rPr>
        <w:t xml:space="preserve"> классах на повышенном уровне будет осуществляться по учебным программам, изданным в 2015, 2016 гг.</w:t>
      </w:r>
    </w:p>
    <w:p w:rsidR="0081600D" w:rsidRPr="00E52187" w:rsidRDefault="0081600D" w:rsidP="0081600D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0" w:history="1"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2017/2018 учебный год / Учебные предметы.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11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AE4C7B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Изучение учебных предметов «Всемирная история» и «История Беларуси» в 2017/2018 учебном году может осуществляться следующим образом</w:t>
      </w:r>
      <w:r w:rsidRPr="002E47CB">
        <w:rPr>
          <w:rFonts w:ascii="Times New Roman" w:hAnsi="Times New Roman"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>1 вариант.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A03289">
        <w:rPr>
          <w:rFonts w:ascii="Times New Roman" w:hAnsi="Times New Roman"/>
          <w:b/>
          <w:i/>
          <w:sz w:val="30"/>
          <w:szCs w:val="30"/>
        </w:rPr>
        <w:t>Последовательное изучение</w:t>
      </w:r>
      <w:r w:rsidRPr="002E47CB">
        <w:rPr>
          <w:rFonts w:ascii="Times New Roman" w:hAnsi="Times New Roman"/>
          <w:sz w:val="30"/>
          <w:szCs w:val="30"/>
        </w:rPr>
        <w:t xml:space="preserve"> учебных предметов «Всемирная история» и «История Беларуси</w:t>
      </w:r>
      <w:r w:rsidRPr="000D340D">
        <w:rPr>
          <w:rFonts w:ascii="Times New Roman" w:hAnsi="Times New Roman"/>
          <w:sz w:val="30"/>
          <w:szCs w:val="30"/>
        </w:rPr>
        <w:t xml:space="preserve">» по полугодиям: 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0D340D">
        <w:rPr>
          <w:rFonts w:ascii="Times New Roman" w:hAnsi="Times New Roman"/>
          <w:sz w:val="30"/>
          <w:szCs w:val="30"/>
        </w:rPr>
        <w:t>полугодие –</w:t>
      </w:r>
      <w:r w:rsidRPr="002E47CB">
        <w:rPr>
          <w:rFonts w:ascii="Times New Roman" w:hAnsi="Times New Roman"/>
          <w:sz w:val="30"/>
          <w:szCs w:val="30"/>
        </w:rPr>
        <w:t xml:space="preserve"> всемирная история (по 2 часа в неделю),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</w:rPr>
        <w:t xml:space="preserve"> полугодие – история Беларуси (по 2 часа в неделю).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При последовательном изучении двух учебных предметов промежуточная аттестация учащихся осуществляется по четвертям, а годовая отметка по учебному предмету «Всемирная история» выставляется в отдельную колонку после записи даты проведения последнего учебного занятия. При этом учитываются отметки за I и II четверти и динамика учебных достижений учащихся при изучении учебного предмета в 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> четверти.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>2 вариант</w:t>
      </w:r>
      <w:r w:rsidRPr="002E47CB">
        <w:rPr>
          <w:rFonts w:ascii="Times New Roman" w:hAnsi="Times New Roman"/>
          <w:sz w:val="30"/>
          <w:szCs w:val="30"/>
        </w:rPr>
        <w:t xml:space="preserve">. </w:t>
      </w:r>
      <w:r w:rsidRPr="00A03289">
        <w:rPr>
          <w:rFonts w:ascii="Times New Roman" w:hAnsi="Times New Roman"/>
          <w:b/>
          <w:i/>
          <w:sz w:val="30"/>
          <w:szCs w:val="30"/>
        </w:rPr>
        <w:t>Параллельное изучение</w:t>
      </w:r>
      <w:r w:rsidRPr="002E47CB">
        <w:rPr>
          <w:rFonts w:ascii="Times New Roman" w:hAnsi="Times New Roman"/>
          <w:sz w:val="30"/>
          <w:szCs w:val="30"/>
        </w:rPr>
        <w:t xml:space="preserve"> всемирной истории и истории Беларуси в течение учебного года (по 1 часу в неделю). При параллельном изучении двух учебных предметов промежуточная аттестация учащихся осуществляется по четвертям. Итоговая аттестация осуществляется в конце учебного года.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Порядок изучения (последовательное или параллельное изучение) учебных предметов «История Беларуси» и «Всемирная история» во всех классах (на базовом и повышенном уровнях) определяет учитель по своему усмотрению.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 xml:space="preserve">В 2017/2018 учебном году в связи с введением новых учебных пособий в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классе </w:t>
      </w:r>
      <w:r w:rsidRPr="002E47CB">
        <w:rPr>
          <w:rFonts w:ascii="Times New Roman" w:hAnsi="Times New Roman"/>
          <w:b/>
          <w:sz w:val="30"/>
          <w:szCs w:val="30"/>
        </w:rPr>
        <w:t>рекомендуется изучать учебные предметы «Всемирная история», «История Беларуси» последовательно.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E47CB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Методические особенности организации образовательного процесса по учебным предметам «Всемирная история» и История Беларуси». </w:t>
      </w:r>
      <w:r w:rsidRPr="002E47CB">
        <w:rPr>
          <w:rFonts w:ascii="Times New Roman" w:hAnsi="Times New Roman"/>
          <w:bCs/>
          <w:sz w:val="30"/>
          <w:szCs w:val="30"/>
          <w:lang w:eastAsia="ru-RU"/>
        </w:rPr>
        <w:t>В процессе обучения истории рекомендуется обратить особое внимание на следующее: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color w:val="000000"/>
          <w:sz w:val="30"/>
          <w:szCs w:val="30"/>
          <w:lang w:eastAsia="ru-RU"/>
        </w:rPr>
        <w:t xml:space="preserve">1. Процесс обучения истории должен быть ориентирован на развитие личностных, </w:t>
      </w:r>
      <w:proofErr w:type="spellStart"/>
      <w:r w:rsidRPr="002E47CB">
        <w:rPr>
          <w:rFonts w:ascii="Times New Roman" w:hAnsi="Times New Roman"/>
          <w:i/>
          <w:color w:val="000000"/>
          <w:sz w:val="30"/>
          <w:szCs w:val="30"/>
          <w:lang w:eastAsia="ru-RU"/>
        </w:rPr>
        <w:t>метапредметных</w:t>
      </w:r>
      <w:proofErr w:type="spellEnd"/>
      <w:r w:rsidRPr="002E47CB">
        <w:rPr>
          <w:rFonts w:ascii="Times New Roman" w:hAnsi="Times New Roman"/>
          <w:i/>
          <w:color w:val="000000"/>
          <w:sz w:val="30"/>
          <w:szCs w:val="30"/>
          <w:lang w:eastAsia="ru-RU"/>
        </w:rPr>
        <w:t xml:space="preserve"> и предметных компетенций</w:t>
      </w:r>
      <w:r w:rsidRPr="002E4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учащихся, </w:t>
      </w:r>
      <w:r w:rsidRPr="002E47CB">
        <w:rPr>
          <w:rFonts w:ascii="Times New Roman" w:hAnsi="Times New Roman"/>
          <w:sz w:val="30"/>
          <w:szCs w:val="30"/>
        </w:rPr>
        <w:t xml:space="preserve">что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предполагает не механическое запоминание определенного объема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lastRenderedPageBreak/>
        <w:t xml:space="preserve">информации (дат, понятий, личностей, событий), а формирование опыта самостоятельного решения учебных и практических задач, требующих применения усвоенных знаний и умений.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Для формирования компетенций учащихся принципиально важным является использование в процессе изучения истории различных источников информации (хрестоматий, научно-популярной и художественной литературы, средств массовой информации,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интернет-ресурсов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) и включение учащихся в различные виды деятельности.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Сформированная в процессе изучения истории компетентность учащихся предполагает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осмысленное понимание исторического контекста при чтении художественной литературы, просмотре документальных и художественных исторических фильмов, при знакомстве с памятниками изобразительного искусства и архитектуры, при посещении исторических мест в ходе туристических экскурсий и путешествий.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sz w:val="30"/>
          <w:szCs w:val="30"/>
          <w:lang w:eastAsia="ru-RU"/>
        </w:rPr>
        <w:t>2. </w:t>
      </w:r>
      <w:proofErr w:type="gramStart"/>
      <w:r w:rsidRPr="002E47CB">
        <w:rPr>
          <w:rFonts w:ascii="Times New Roman" w:hAnsi="Times New Roman"/>
          <w:i/>
          <w:sz w:val="30"/>
          <w:szCs w:val="30"/>
          <w:lang w:eastAsia="ru-RU"/>
        </w:rPr>
        <w:t xml:space="preserve">Принципиально важной в процессе обучения истории является реализация </w:t>
      </w:r>
      <w:proofErr w:type="spellStart"/>
      <w:r w:rsidRPr="002E47CB">
        <w:rPr>
          <w:rFonts w:ascii="Times New Roman" w:hAnsi="Times New Roman"/>
          <w:i/>
          <w:sz w:val="30"/>
          <w:szCs w:val="30"/>
          <w:lang w:eastAsia="ru-RU"/>
        </w:rPr>
        <w:t>межпредметных</w:t>
      </w:r>
      <w:proofErr w:type="spellEnd"/>
      <w:r w:rsidRPr="002E47CB">
        <w:rPr>
          <w:rFonts w:ascii="Times New Roman" w:hAnsi="Times New Roman"/>
          <w:i/>
          <w:sz w:val="30"/>
          <w:szCs w:val="30"/>
          <w:lang w:eastAsia="ru-RU"/>
        </w:rPr>
        <w:t xml:space="preserve"> связей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с содержанием учебных предметов «Искусство (отечественная и мировая художественная культура)», «География», «Белорусская литература», «Русская литература», «Обществоведение» и др.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жизни, по географии – для совершенствования умений локализовать исторические факты в пространстве, работать со статистическими материалами;</w:t>
      </w:r>
      <w:proofErr w:type="gram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по белорусской и русской литературе, искусству – для конкретизации изучаемых исторических процессов и явлений литературными и художественными образами.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  <w:lang w:eastAsia="ru-RU"/>
        </w:rPr>
        <w:t>3. 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2E47CB">
        <w:rPr>
          <w:rFonts w:ascii="Times New Roman" w:hAnsi="Times New Roman"/>
          <w:sz w:val="30"/>
          <w:szCs w:val="30"/>
        </w:rPr>
        <w:t>«читать» историческую карту, использовать ее как источник знаний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Работа с учебными картами в процессе изучения истории является обязательной.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Сформированность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 Беларуси». С целью эффективного формирования у учащихся картографических умений и навыков рекомендуется использовать учебные настенные карты, учебные атласы.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Обращаем внимание, что учебные карты н</w:t>
      </w:r>
      <w:proofErr w:type="spellStart"/>
      <w:r w:rsidRPr="002E47CB">
        <w:rPr>
          <w:rFonts w:ascii="Times New Roman" w:hAnsi="Times New Roman"/>
          <w:sz w:val="30"/>
          <w:szCs w:val="30"/>
        </w:rPr>
        <w:t>еобходимо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использовать на всех этапах обучения: при изучении нового учебного материала, закреплении и обобщении изученного материала, проверке знаний и умений.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Перечень учебных настенных карт, учебных атласов по учебным предметам «Всемирная история», «История Беларуси», изданных РУП «</w:t>
      </w:r>
      <w:proofErr w:type="spellStart"/>
      <w:r w:rsidRPr="002E47CB">
        <w:rPr>
          <w:rFonts w:ascii="Times New Roman" w:hAnsi="Times New Roman"/>
          <w:sz w:val="30"/>
          <w:szCs w:val="30"/>
        </w:rPr>
        <w:t>Белкартография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»,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 </w:t>
      </w:r>
      <w:hyperlink r:id="rId12" w:history="1"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</w:t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lastRenderedPageBreak/>
        <w:t xml:space="preserve">Образовательный процесс. 2017/2018 учебный год / Учебные предметы.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13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AE4C7B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>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К</w:t>
      </w:r>
      <w:r w:rsidRPr="002E47CB">
        <w:rPr>
          <w:rFonts w:ascii="Times New Roman" w:hAnsi="Times New Roman"/>
          <w:sz w:val="30"/>
          <w:szCs w:val="30"/>
        </w:rPr>
        <w:t xml:space="preserve">онтурные карты </w:t>
      </w:r>
      <w:r>
        <w:rPr>
          <w:rFonts w:ascii="Times New Roman" w:hAnsi="Times New Roman"/>
          <w:sz w:val="30"/>
          <w:szCs w:val="30"/>
        </w:rPr>
        <w:t xml:space="preserve">и тетради на печатной основе </w:t>
      </w:r>
      <w:r w:rsidRPr="002E47CB">
        <w:rPr>
          <w:rFonts w:ascii="Times New Roman" w:hAnsi="Times New Roman"/>
          <w:sz w:val="30"/>
          <w:szCs w:val="30"/>
        </w:rPr>
        <w:t xml:space="preserve">являются дополнительным и необязательным компонентом учебно-методического комплекса по учебному предмету.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Перечень учебных атласов и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4" w:history="1"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2017/2018 учебный год / Учебные предметы.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15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2E47CB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81600D" w:rsidRPr="002E47CB" w:rsidRDefault="0081600D" w:rsidP="0081600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4. 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Учебной программой по истории Беларуси предусмотрено проведение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уроков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Наш край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Наш край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следует уделить большое внимание реализации воспитательного потенциала содержания краеведческого материала. Для проведения этих уроков рекомендуется использовать историко-документальные хроники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Памяць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материалы краеведческих музеев, публикации в местной периодической печати.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  <w:lang w:val="be-BY"/>
        </w:rPr>
        <w:t>5. Эффективным методом обучения истории является проектная деятельность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. В процессе выполнения проектов учащиеся совершенствуют исследовательские, коммуникативные компетенции: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 Следует подчеркнуть, что проектная деятельность является эффективным средством формирования предметных, метапредметных, личностных компетенций учащихся, а также реализации </w:t>
      </w:r>
      <w:r w:rsidRPr="002E47CB">
        <w:rPr>
          <w:rFonts w:ascii="Times New Roman" w:hAnsi="Times New Roman"/>
          <w:sz w:val="30"/>
          <w:szCs w:val="30"/>
        </w:rPr>
        <w:t>воспитательного потенциала учебного предмета.</w:t>
      </w:r>
    </w:p>
    <w:p w:rsidR="0081600D" w:rsidRPr="002E47CB" w:rsidRDefault="0081600D" w:rsidP="0081600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Результатами проектной деятельност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 учащихся могут быть: реферат/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доклад по какой-либо теме; перечень экспонатов для виртуальной музейной экспозиции и их описание; выставка; описание результатов проведенного социологического опроса по определенной тематике; составление вопросов для интервью и его проведение; составление буклета, плаката, путеводителя; проведение социально значимой рекламной компании; подготовка оригинал-макета книги или журнала и т.п.</w:t>
      </w:r>
      <w:proofErr w:type="gram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:rsidR="0081600D" w:rsidRPr="002E47CB" w:rsidRDefault="0081600D" w:rsidP="0081600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Для организации проектной деятельности учащихся на ІІІ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общего среднего образования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целесообразно использовать резервное время, предусмотренное учебными программами для 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XI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классов. Методически целесообразно темы проектных и творческих заданий предлагать учащимся заранее. При этом необходимо познакомить учащихся с требованиями к данному виду деятельности.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i/>
          <w:sz w:val="30"/>
          <w:szCs w:val="30"/>
        </w:rPr>
        <w:t>6. С учетом результатов республиканского мониторинга</w:t>
      </w:r>
      <w:r w:rsidRPr="002E47CB">
        <w:rPr>
          <w:rFonts w:ascii="Times New Roman" w:hAnsi="Times New Roman"/>
          <w:sz w:val="30"/>
          <w:szCs w:val="30"/>
        </w:rPr>
        <w:t xml:space="preserve"> уровня </w:t>
      </w:r>
      <w:proofErr w:type="spellStart"/>
      <w:r w:rsidRPr="002E47CB">
        <w:rPr>
          <w:rFonts w:ascii="Times New Roman" w:hAnsi="Times New Roman"/>
          <w:sz w:val="30"/>
          <w:szCs w:val="30"/>
        </w:rPr>
        <w:t>обученности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учащихся по учебному предмету «Всемирная история» </w:t>
      </w:r>
      <w:r w:rsidRPr="000D73BB">
        <w:rPr>
          <w:rFonts w:ascii="Times New Roman" w:hAnsi="Times New Roman"/>
          <w:sz w:val="30"/>
          <w:szCs w:val="30"/>
        </w:rPr>
        <w:t>(</w:t>
      </w:r>
      <w:hyperlink r:id="rId16" w:history="1">
        <w:r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www</w:t>
        </w:r>
        <w:r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.</w:t>
        </w:r>
        <w:proofErr w:type="spellStart"/>
        <w:r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adu</w:t>
        </w:r>
        <w:proofErr w:type="spellEnd"/>
        <w:r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.</w:t>
        </w:r>
        <w:r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D039AE">
        <w:rPr>
          <w:rFonts w:ascii="Times New Roman" w:hAnsi="Times New Roman"/>
          <w:i/>
          <w:color w:val="0563C1"/>
          <w:sz w:val="30"/>
          <w:szCs w:val="30"/>
          <w:u w:val="single"/>
        </w:rPr>
        <w:t xml:space="preserve"> </w:t>
      </w:r>
      <w:r w:rsidRPr="00D039AE">
        <w:rPr>
          <w:rFonts w:ascii="Times New Roman" w:hAnsi="Times New Roman"/>
          <w:i/>
          <w:sz w:val="30"/>
          <w:szCs w:val="30"/>
        </w:rPr>
        <w:t xml:space="preserve">/ Педагогам / </w:t>
      </w:r>
      <w:hyperlink r:id="rId17" w:history="1">
        <w:r w:rsidRPr="00D039AE">
          <w:rPr>
            <w:rStyle w:val="a4"/>
            <w:rFonts w:ascii="Times New Roman" w:hAnsi="Times New Roman"/>
            <w:i/>
            <w:sz w:val="30"/>
            <w:szCs w:val="30"/>
          </w:rPr>
          <w:t>Оценка качества образования / Рекомендации по итогам республиканского мониторинга качества образования в учреждениях общего среднего образования / Всемирная история</w:t>
        </w:r>
      </w:hyperlink>
      <w:r w:rsidRPr="00D039AE">
        <w:rPr>
          <w:rFonts w:ascii="Times New Roman" w:hAnsi="Times New Roman"/>
          <w:sz w:val="30"/>
          <w:szCs w:val="30"/>
        </w:rPr>
        <w:t>)</w:t>
      </w:r>
      <w:r w:rsidRPr="000D73B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>рекомендуется:</w:t>
      </w:r>
    </w:p>
    <w:p w:rsidR="0081600D" w:rsidRPr="002E47CB" w:rsidRDefault="0081600D" w:rsidP="008160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47CB">
        <w:rPr>
          <w:rFonts w:ascii="Times New Roman" w:hAnsi="Times New Roman"/>
          <w:sz w:val="30"/>
          <w:szCs w:val="30"/>
        </w:rPr>
        <w:t>шире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  <w:proofErr w:type="gramEnd"/>
    </w:p>
    <w:p w:rsidR="0081600D" w:rsidRPr="002E47CB" w:rsidRDefault="0081600D" w:rsidP="008160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с</w:t>
      </w:r>
      <w:r w:rsidRPr="002E47CB">
        <w:rPr>
          <w:rFonts w:ascii="Times New Roman" w:hAnsi="Times New Roman"/>
          <w:iCs/>
          <w:sz w:val="30"/>
          <w:szCs w:val="30"/>
        </w:rPr>
        <w:t>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81600D" w:rsidRPr="002E47CB" w:rsidRDefault="0081600D" w:rsidP="008160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47CB">
        <w:rPr>
          <w:rFonts w:ascii="Times New Roman" w:hAnsi="Times New Roman"/>
          <w:iCs/>
          <w:sz w:val="30"/>
          <w:szCs w:val="30"/>
        </w:rPr>
        <w:t>ц</w:t>
      </w:r>
      <w:r w:rsidRPr="002E47CB">
        <w:rPr>
          <w:rFonts w:ascii="Times New Roman" w:hAnsi="Times New Roman"/>
          <w:sz w:val="30"/>
          <w:szCs w:val="30"/>
        </w:rPr>
        <w:t>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Особенности организации образовательного процесса в </w:t>
      </w:r>
      <w:r w:rsidRPr="002E47CB">
        <w:rPr>
          <w:rFonts w:ascii="Times New Roman" w:hAnsi="Times New Roman"/>
          <w:b/>
          <w:bCs/>
          <w:i/>
          <w:sz w:val="30"/>
          <w:szCs w:val="30"/>
        </w:rPr>
        <w:t>V</w:t>
      </w: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>І</w:t>
      </w:r>
      <w:r w:rsidRPr="002E47CB">
        <w:rPr>
          <w:rFonts w:ascii="Times New Roman" w:hAnsi="Times New Roman"/>
          <w:b/>
          <w:bCs/>
          <w:i/>
          <w:sz w:val="30"/>
          <w:szCs w:val="30"/>
          <w:lang w:val="en-US" w:eastAsia="ru-RU"/>
        </w:rPr>
        <w:t>I</w:t>
      </w: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> классе</w:t>
      </w:r>
      <w:r w:rsidRPr="002E47CB">
        <w:rPr>
          <w:rFonts w:ascii="Times New Roman" w:hAnsi="Times New Roman"/>
          <w:b/>
          <w:bCs/>
          <w:sz w:val="30"/>
          <w:szCs w:val="30"/>
          <w:lang w:eastAsia="ru-RU"/>
        </w:rPr>
        <w:t xml:space="preserve">. </w:t>
      </w:r>
      <w:r w:rsidRPr="002E47CB">
        <w:rPr>
          <w:rFonts w:ascii="Times New Roman" w:hAnsi="Times New Roman"/>
          <w:sz w:val="30"/>
          <w:szCs w:val="30"/>
        </w:rPr>
        <w:t xml:space="preserve">В соответствии с учебными программами,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>ступени общего среднего образования,</w:t>
      </w:r>
      <w:r w:rsidRPr="002E47CB">
        <w:rPr>
          <w:rFonts w:ascii="Times New Roman" w:hAnsi="Times New Roman"/>
          <w:sz w:val="30"/>
          <w:szCs w:val="30"/>
        </w:rPr>
        <w:t xml:space="preserve"> в VI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 классе учащиеся изучают: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всемирную историю Нового времени (</w:t>
      </w:r>
      <w:r w:rsidRPr="002E47CB">
        <w:rPr>
          <w:rFonts w:ascii="Times New Roman" w:hAnsi="Times New Roman"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sz w:val="30"/>
          <w:szCs w:val="30"/>
        </w:rPr>
        <w:t>–XV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 xml:space="preserve"> вв.) в объеме 35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учебных часов;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историю Беларуси Нового времени (XVI–XVIII вв.) в объеме 35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 xml:space="preserve">учебных часов.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2E47CB">
        <w:rPr>
          <w:rFonts w:ascii="Times New Roman" w:hAnsi="Times New Roman"/>
          <w:sz w:val="30"/>
          <w:szCs w:val="30"/>
        </w:rPr>
        <w:t>VI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 классе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важно продолжить формировать у учащихся яркие образы наиболее значимых исторических событий, явлений, исторических деятелей изучаемого периода. </w:t>
      </w:r>
      <w:proofErr w:type="gramStart"/>
      <w:r w:rsidRPr="002E47CB">
        <w:rPr>
          <w:rFonts w:ascii="Times New Roman" w:hAnsi="Times New Roman"/>
          <w:sz w:val="30"/>
          <w:szCs w:val="30"/>
          <w:lang w:eastAsia="ru-RU"/>
        </w:rPr>
        <w:t xml:space="preserve">Эффективным средством формирования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образных представлений является использование наглядности: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изобразительной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(репродукции картин, фотографии памятников архитектуры и скульптуры, рисунки и аппликации, аудио- и видеоматериалы),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условно-графической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(таблицы, схемы, карты),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предметной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(музейные экспонаты, макеты, модели).</w:t>
      </w:r>
      <w:proofErr w:type="gram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 VIІ классе необходимо продолжать обучать учащихся умению работать с разными видами наглядности как источником исторической информации (описывать сюжет картины, видеофрагмента, формулировать к ним вопросы, составлять краткий рассказ и т.д.). 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В процессе обучения истории в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І 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классе р</w:t>
      </w:r>
      <w:proofErr w:type="spellStart"/>
      <w:r w:rsidRPr="002E47CB">
        <w:rPr>
          <w:rFonts w:ascii="Times New Roman" w:hAnsi="Times New Roman"/>
          <w:sz w:val="30"/>
          <w:szCs w:val="30"/>
        </w:rPr>
        <w:t>екомендуется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использовать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такие формы организации учебных занятий, как сюжетно-ролевые и интеллектуальные игры, заочные путешествия, путешествия на «машине времени», написание мини-сочинений от первого лица, от имени </w:t>
      </w:r>
      <w:r w:rsidRPr="002E47CB">
        <w:rPr>
          <w:rFonts w:ascii="Times New Roman" w:hAnsi="Times New Roman"/>
          <w:sz w:val="30"/>
          <w:szCs w:val="30"/>
        </w:rPr>
        <w:t xml:space="preserve">представителя того или иного сословия, той или иной цивилизации и т.п.,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составление буклетов, коллажей, путеводителей, подготовка сообщений и презентаций с привлечением разных источников исторической информации, в том числе </w:t>
      </w:r>
      <w:r w:rsidRPr="002E47CB">
        <w:rPr>
          <w:rFonts w:ascii="Times New Roman" w:hAnsi="Times New Roman"/>
          <w:sz w:val="30"/>
          <w:szCs w:val="30"/>
        </w:rPr>
        <w:t>интернет-</w:t>
      </w:r>
      <w:r w:rsidRPr="002E47CB">
        <w:rPr>
          <w:rFonts w:ascii="Times New Roman" w:hAnsi="Times New Roman"/>
          <w:sz w:val="30"/>
          <w:szCs w:val="30"/>
          <w:lang w:val="be-BY"/>
        </w:rPr>
        <w:t>ресурсов.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 2017/2018 учебном году будут использоваться новые учебные пособия по истории для VI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класса</w:t>
      </w:r>
      <w:r w:rsidRPr="002E47CB">
        <w:rPr>
          <w:rFonts w:ascii="Times New Roman" w:hAnsi="Times New Roman"/>
          <w:sz w:val="30"/>
          <w:szCs w:val="30"/>
        </w:rPr>
        <w:t>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Кошелев В.С. и др. Всемирная история Нового времени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</w:t>
      </w:r>
      <w:r w:rsidRPr="002E47CB">
        <w:rPr>
          <w:rFonts w:ascii="Times New Roman" w:hAnsi="Times New Roman"/>
          <w:sz w:val="30"/>
          <w:szCs w:val="30"/>
          <w:lang w:val="en-US"/>
        </w:rPr>
        <w:t>XVI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вв.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– Минск: Изд. центр БГУ</w:t>
      </w:r>
      <w:r w:rsidRPr="002E47CB">
        <w:rPr>
          <w:rFonts w:ascii="Times New Roman" w:hAnsi="Times New Roman"/>
          <w:sz w:val="30"/>
          <w:szCs w:val="30"/>
        </w:rPr>
        <w:t>, 2017;</w:t>
      </w:r>
    </w:p>
    <w:p w:rsidR="0081600D" w:rsidRPr="002E47CB" w:rsidRDefault="0081600D" w:rsidP="0081600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Кошалеў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У.С.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і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інш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Сусветная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гісторыя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Новага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часу,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XVI–XVIII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стст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. –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Мінск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Выд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цэнтр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БДУ, 2017;</w:t>
      </w:r>
    </w:p>
    <w:p w:rsidR="0081600D" w:rsidRPr="002E47CB" w:rsidRDefault="0081600D" w:rsidP="0081600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Варонін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В.А.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і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інш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Гісторыя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Беларусі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, XVI–XVIII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стст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. –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Мінск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Выд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цэнтр</w:t>
      </w:r>
      <w:proofErr w:type="spellEnd"/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БДУ, 2017;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Воронин В.А. и др. История Беларуси, </w:t>
      </w:r>
      <w:r w:rsidRPr="002E47CB">
        <w:rPr>
          <w:rFonts w:ascii="Times New Roman" w:hAnsi="Times New Roman"/>
          <w:sz w:val="30"/>
          <w:szCs w:val="30"/>
          <w:lang w:val="en-US"/>
        </w:rPr>
        <w:t>XVI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вв. – Минск: Изд. центр БГУ, 2017.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Новые учебные пособия подготовлены в соответствии с обновленными учебными программами. </w:t>
      </w:r>
      <w:r w:rsidRPr="002E47CB">
        <w:rPr>
          <w:rFonts w:ascii="Times New Roman" w:hAnsi="Times New Roman"/>
          <w:i/>
          <w:sz w:val="30"/>
          <w:szCs w:val="30"/>
        </w:rPr>
        <w:t>Отличительными особенностями новых учебных пособий по истории</w:t>
      </w:r>
      <w:r w:rsidRPr="002E47CB">
        <w:rPr>
          <w:rFonts w:ascii="Times New Roman" w:hAnsi="Times New Roman"/>
          <w:sz w:val="30"/>
          <w:szCs w:val="30"/>
        </w:rPr>
        <w:t xml:space="preserve"> являются: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интересных, соответствующих познавательным особенностям учащихся;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разные формы предъявления учебного материала (таблицы, схемы, иллюстрации, карты и др.). </w:t>
      </w:r>
      <w:proofErr w:type="gramStart"/>
      <w:r w:rsidRPr="002E47CB">
        <w:rPr>
          <w:rFonts w:ascii="Times New Roman" w:hAnsi="Times New Roman"/>
          <w:sz w:val="30"/>
          <w:szCs w:val="30"/>
        </w:rPr>
        <w:t>Принципиально важно учить учащихся работать с разными источниками исторической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  <w:proofErr w:type="gramEnd"/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proofErr w:type="gramStart"/>
      <w:r w:rsidRPr="002E47CB">
        <w:rPr>
          <w:rFonts w:ascii="Times New Roman" w:hAnsi="Times New Roman"/>
          <w:sz w:val="30"/>
          <w:szCs w:val="30"/>
        </w:rPr>
        <w:t xml:space="preserve">реализация навигационной функции: наличие ссылок на компоненты учебно-методического комплекса по учебному предмету (атласы, хрестоматии, электронный образовательный ресурс (ЭОР), размещенный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hyperlink r:id="rId18" w:history="1">
        <w:r w:rsidRPr="002E47CB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http://e-vedy.adu.by/</w:t>
        </w:r>
      </w:hyperlink>
      <w:r w:rsidRPr="002E47CB">
        <w:rPr>
          <w:rFonts w:ascii="Times New Roman" w:eastAsia="Times New Roman" w:hAnsi="Times New Roman"/>
          <w:i/>
          <w:color w:val="0563C1"/>
          <w:sz w:val="30"/>
          <w:szCs w:val="30"/>
          <w:u w:val="single"/>
          <w:lang w:eastAsia="ru-RU"/>
        </w:rPr>
        <w:t xml:space="preserve">. </w:t>
      </w:r>
      <w:r w:rsidRPr="002E47CB">
        <w:rPr>
          <w:rFonts w:ascii="Times New Roman" w:hAnsi="Times New Roman"/>
          <w:sz w:val="30"/>
          <w:szCs w:val="30"/>
        </w:rPr>
        <w:t xml:space="preserve">Доступ к ЭОР осуществляется </w:t>
      </w:r>
      <w:r w:rsidRPr="002E47CB">
        <w:rPr>
          <w:rFonts w:ascii="Times New Roman" w:hAnsi="Times New Roman"/>
          <w:sz w:val="30"/>
          <w:szCs w:val="30"/>
        </w:rPr>
        <w:lastRenderedPageBreak/>
        <w:t>через Интернет.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в разделе «Электронные образовательные ресурсы», указав при заполнении формы регистрации свой статус: учитель или ученик.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учебных пособий используется новый элемент – </w:t>
      </w:r>
      <w:r w:rsidRPr="002E47CB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2E47CB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2E47CB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Обращаем внимание</w:t>
      </w:r>
      <w:r w:rsidRPr="002E47CB">
        <w:rPr>
          <w:rFonts w:ascii="Times New Roman" w:hAnsi="Times New Roman"/>
          <w:sz w:val="30"/>
          <w:szCs w:val="30"/>
        </w:rPr>
        <w:t>, что ссылки на разные компоненты УМК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E47CB">
        <w:rPr>
          <w:rFonts w:ascii="Times New Roman" w:hAnsi="Times New Roman"/>
          <w:b/>
          <w:sz w:val="30"/>
          <w:szCs w:val="30"/>
        </w:rPr>
        <w:t>До поступления новых учебных пособий</w:t>
      </w:r>
      <w:r w:rsidRPr="002E47CB">
        <w:rPr>
          <w:rFonts w:ascii="Times New Roman" w:hAnsi="Times New Roman"/>
          <w:sz w:val="30"/>
          <w:szCs w:val="30"/>
        </w:rPr>
        <w:t xml:space="preserve"> рекомендуется использовать в образовательном процессе материалы оригинал-макета, размещенного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7F2AF6">
        <w:rPr>
          <w:rFonts w:ascii="Times New Roman" w:hAnsi="Times New Roman"/>
          <w:sz w:val="30"/>
          <w:szCs w:val="30"/>
        </w:rPr>
        <w:t>(</w:t>
      </w:r>
      <w:hyperlink r:id="rId19" w:history="1">
        <w:proofErr w:type="gramEnd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2017/2018 учебный год / Учебные предметы.</w:t>
      </w:r>
      <w:proofErr w:type="gramEnd"/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20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2E47CB">
        <w:rPr>
          <w:rFonts w:ascii="Times New Roman" w:hAnsi="Times New Roman"/>
          <w:sz w:val="30"/>
          <w:szCs w:val="30"/>
        </w:rPr>
        <w:t xml:space="preserve">), и учебные пособия, изданные ранее: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Всемирная история Нового времени, XVI–XVIII вв.: учебное пособие для 8 класса учреждений общего среднего образования с русским языком обучения / под ред. В.С.Кошелева. – Минск: Изд. центр БГУ, 2010;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E47CB">
        <w:rPr>
          <w:rFonts w:ascii="Times New Roman" w:hAnsi="Times New Roman"/>
          <w:sz w:val="30"/>
          <w:szCs w:val="30"/>
        </w:rPr>
        <w:t>Сусветная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гісторыя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Новага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часу, XVI–XVIII </w:t>
      </w:r>
      <w:proofErr w:type="spellStart"/>
      <w:r w:rsidRPr="002E47CB">
        <w:rPr>
          <w:rFonts w:ascii="Times New Roman" w:hAnsi="Times New Roman"/>
          <w:sz w:val="30"/>
          <w:szCs w:val="30"/>
        </w:rPr>
        <w:t>стст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.: </w:t>
      </w:r>
      <w:proofErr w:type="spellStart"/>
      <w:r w:rsidRPr="002E47CB">
        <w:rPr>
          <w:rFonts w:ascii="Times New Roman" w:hAnsi="Times New Roman"/>
          <w:sz w:val="30"/>
          <w:szCs w:val="30"/>
        </w:rPr>
        <w:t>вучэбны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дапаможні</w:t>
      </w:r>
      <w:proofErr w:type="gramStart"/>
      <w:r w:rsidRPr="002E47CB">
        <w:rPr>
          <w:rFonts w:ascii="Times New Roman" w:hAnsi="Times New Roman"/>
          <w:sz w:val="30"/>
          <w:szCs w:val="30"/>
        </w:rPr>
        <w:t>к</w:t>
      </w:r>
      <w:proofErr w:type="spellEnd"/>
      <w:proofErr w:type="gramEnd"/>
      <w:r w:rsidRPr="002E47CB">
        <w:rPr>
          <w:rFonts w:ascii="Times New Roman" w:hAnsi="Times New Roman"/>
          <w:sz w:val="30"/>
          <w:szCs w:val="30"/>
        </w:rPr>
        <w:t xml:space="preserve"> для 8 </w:t>
      </w:r>
      <w:proofErr w:type="spellStart"/>
      <w:r w:rsidRPr="002E47CB">
        <w:rPr>
          <w:rFonts w:ascii="Times New Roman" w:hAnsi="Times New Roman"/>
          <w:sz w:val="30"/>
          <w:szCs w:val="30"/>
        </w:rPr>
        <w:t>класа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ўстаноў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агульнай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сярэдняй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адукацыі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з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беларускай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мовай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навучання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/ </w:t>
      </w:r>
      <w:proofErr w:type="spellStart"/>
      <w:r w:rsidRPr="002E47CB">
        <w:rPr>
          <w:rFonts w:ascii="Times New Roman" w:hAnsi="Times New Roman"/>
          <w:sz w:val="30"/>
          <w:szCs w:val="30"/>
        </w:rPr>
        <w:t>пад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рэд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E47CB">
        <w:rPr>
          <w:rFonts w:ascii="Times New Roman" w:hAnsi="Times New Roman"/>
          <w:sz w:val="30"/>
          <w:szCs w:val="30"/>
        </w:rPr>
        <w:t>У.С.Кошалева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. – </w:t>
      </w:r>
      <w:proofErr w:type="spellStart"/>
      <w:r w:rsidRPr="002E47CB">
        <w:rPr>
          <w:rFonts w:ascii="Times New Roman" w:hAnsi="Times New Roman"/>
          <w:sz w:val="30"/>
          <w:szCs w:val="30"/>
        </w:rPr>
        <w:t>Мінск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2E47CB">
        <w:rPr>
          <w:rFonts w:ascii="Times New Roman" w:hAnsi="Times New Roman"/>
          <w:sz w:val="30"/>
          <w:szCs w:val="30"/>
        </w:rPr>
        <w:t>Выд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E47CB">
        <w:rPr>
          <w:rFonts w:ascii="Times New Roman" w:hAnsi="Times New Roman"/>
          <w:sz w:val="30"/>
          <w:szCs w:val="30"/>
        </w:rPr>
        <w:t>цэнтр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БДУ, 2010;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История Беларуси, вторая половина Х</w:t>
      </w:r>
      <w:proofErr w:type="gramStart"/>
      <w:r w:rsidRPr="002E47CB">
        <w:rPr>
          <w:rFonts w:ascii="Times New Roman" w:hAnsi="Times New Roman"/>
          <w:sz w:val="30"/>
          <w:szCs w:val="30"/>
        </w:rPr>
        <w:t>V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І – конец XVIII в.: учебное пособие для 8 класса учреждений общего среднего образования с русским языком обучения / </w:t>
      </w:r>
      <w:proofErr w:type="spellStart"/>
      <w:r w:rsidRPr="002E47CB">
        <w:rPr>
          <w:rFonts w:ascii="Times New Roman" w:hAnsi="Times New Roman"/>
          <w:sz w:val="30"/>
          <w:szCs w:val="30"/>
        </w:rPr>
        <w:t>И.П.Крень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E47CB">
        <w:rPr>
          <w:rFonts w:ascii="Times New Roman" w:hAnsi="Times New Roman"/>
          <w:sz w:val="30"/>
          <w:szCs w:val="30"/>
        </w:rPr>
        <w:t>В.А.Белозорович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E47CB">
        <w:rPr>
          <w:rFonts w:ascii="Times New Roman" w:hAnsi="Times New Roman"/>
          <w:sz w:val="30"/>
          <w:szCs w:val="30"/>
        </w:rPr>
        <w:t>Н.Н.Ганущенко</w:t>
      </w:r>
      <w:proofErr w:type="spellEnd"/>
      <w:r w:rsidRPr="002E47CB">
        <w:rPr>
          <w:rFonts w:ascii="Times New Roman" w:hAnsi="Times New Roman"/>
          <w:sz w:val="30"/>
          <w:szCs w:val="30"/>
        </w:rPr>
        <w:t>. – Минск: Изд. центр БГУ, 2010;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E47CB">
        <w:rPr>
          <w:rFonts w:ascii="Times New Roman" w:hAnsi="Times New Roman"/>
          <w:sz w:val="30"/>
          <w:szCs w:val="30"/>
        </w:rPr>
        <w:t>Гісторыя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Беларусі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, другая </w:t>
      </w:r>
      <w:proofErr w:type="spellStart"/>
      <w:r w:rsidRPr="002E47CB">
        <w:rPr>
          <w:rFonts w:ascii="Times New Roman" w:hAnsi="Times New Roman"/>
          <w:sz w:val="30"/>
          <w:szCs w:val="30"/>
        </w:rPr>
        <w:t>палова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ХVІ – </w:t>
      </w:r>
      <w:proofErr w:type="spellStart"/>
      <w:r w:rsidRPr="002E47CB">
        <w:rPr>
          <w:rFonts w:ascii="Times New Roman" w:hAnsi="Times New Roman"/>
          <w:sz w:val="30"/>
          <w:szCs w:val="30"/>
        </w:rPr>
        <w:t>канец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XVIII ст.: </w:t>
      </w:r>
      <w:proofErr w:type="spellStart"/>
      <w:r w:rsidRPr="002E47CB">
        <w:rPr>
          <w:rFonts w:ascii="Times New Roman" w:hAnsi="Times New Roman"/>
          <w:sz w:val="30"/>
          <w:szCs w:val="30"/>
        </w:rPr>
        <w:t>вучэбны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дапаможнік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для 8 </w:t>
      </w:r>
      <w:proofErr w:type="spellStart"/>
      <w:r w:rsidRPr="002E47CB">
        <w:rPr>
          <w:rFonts w:ascii="Times New Roman" w:hAnsi="Times New Roman"/>
          <w:sz w:val="30"/>
          <w:szCs w:val="30"/>
        </w:rPr>
        <w:t>класа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ўстаноў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агульнай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сярэдняй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адукацыі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з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беларускай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мовай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</w:rPr>
        <w:t>навучання</w:t>
      </w:r>
      <w:proofErr w:type="spellEnd"/>
      <w:proofErr w:type="gramStart"/>
      <w:r w:rsidRPr="002E47CB">
        <w:rPr>
          <w:rFonts w:ascii="Times New Roman" w:hAnsi="Times New Roman"/>
          <w:sz w:val="30"/>
          <w:szCs w:val="30"/>
        </w:rPr>
        <w:t xml:space="preserve"> / </w:t>
      </w:r>
      <w:proofErr w:type="spellStart"/>
      <w:r w:rsidRPr="002E47CB">
        <w:rPr>
          <w:rFonts w:ascii="Times New Roman" w:hAnsi="Times New Roman"/>
          <w:sz w:val="30"/>
          <w:szCs w:val="30"/>
        </w:rPr>
        <w:t>І.</w:t>
      </w:r>
      <w:proofErr w:type="gramEnd"/>
      <w:r w:rsidRPr="002E47CB">
        <w:rPr>
          <w:rFonts w:ascii="Times New Roman" w:hAnsi="Times New Roman"/>
          <w:sz w:val="30"/>
          <w:szCs w:val="30"/>
        </w:rPr>
        <w:t>П.Крэнь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E47CB">
        <w:rPr>
          <w:rFonts w:ascii="Times New Roman" w:hAnsi="Times New Roman"/>
          <w:sz w:val="30"/>
          <w:szCs w:val="30"/>
        </w:rPr>
        <w:t>В.А.Белазаровіч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2E47CB">
        <w:rPr>
          <w:rFonts w:ascii="Times New Roman" w:hAnsi="Times New Roman"/>
          <w:sz w:val="30"/>
          <w:szCs w:val="30"/>
        </w:rPr>
        <w:t>Н.М.Ганушчанка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. – </w:t>
      </w:r>
      <w:proofErr w:type="spellStart"/>
      <w:r w:rsidRPr="002E47CB">
        <w:rPr>
          <w:rFonts w:ascii="Times New Roman" w:hAnsi="Times New Roman"/>
          <w:sz w:val="30"/>
          <w:szCs w:val="30"/>
        </w:rPr>
        <w:t>Мінск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Pr="002E47CB">
        <w:rPr>
          <w:rFonts w:ascii="Times New Roman" w:hAnsi="Times New Roman"/>
          <w:sz w:val="30"/>
          <w:szCs w:val="30"/>
        </w:rPr>
        <w:t>Выд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2E47CB">
        <w:rPr>
          <w:rFonts w:ascii="Times New Roman" w:hAnsi="Times New Roman"/>
          <w:sz w:val="30"/>
          <w:szCs w:val="30"/>
        </w:rPr>
        <w:t>цэнтр</w:t>
      </w:r>
      <w:proofErr w:type="spellEnd"/>
      <w:r w:rsidRPr="002E47CB">
        <w:rPr>
          <w:rFonts w:ascii="Times New Roman" w:hAnsi="Times New Roman"/>
          <w:sz w:val="30"/>
          <w:szCs w:val="30"/>
        </w:rPr>
        <w:t xml:space="preserve"> БДУ, 2010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размещены электронные версии данных учебных пособий </w:t>
      </w:r>
      <w:r w:rsidRPr="008D798F">
        <w:rPr>
          <w:rStyle w:val="a4"/>
          <w:i/>
          <w:iCs/>
          <w:lang w:val="be-BY"/>
        </w:rPr>
        <w:t>(</w:t>
      </w:r>
      <w:hyperlink r:id="rId21" w:history="1">
        <w:r w:rsidRPr="008D798F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http://e-padruchnik.adu.by/</w:t>
        </w:r>
      </w:hyperlink>
      <w:r w:rsidRPr="002E47CB">
        <w:rPr>
          <w:rFonts w:ascii="Times New Roman" w:hAnsi="Times New Roman"/>
          <w:sz w:val="30"/>
          <w:szCs w:val="30"/>
        </w:rPr>
        <w:t>).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Особенности организации образовательного процесса в </w:t>
      </w:r>
      <w:r w:rsidRPr="002E47CB">
        <w:rPr>
          <w:rFonts w:ascii="Times New Roman" w:hAnsi="Times New Roman"/>
          <w:b/>
          <w:i/>
          <w:sz w:val="30"/>
          <w:szCs w:val="30"/>
        </w:rPr>
        <w:t>Х, XІ классах.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Учащиеся Х и XІ классов имеют возможность выбрать изучение истории на базовом либо повышенном уровнях, которые дифференцированы по своим целевым установкам, объему и содержанию изучаемого исторического материала.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bCs/>
          <w:i/>
          <w:iCs/>
          <w:sz w:val="30"/>
          <w:szCs w:val="30"/>
        </w:rPr>
        <w:t xml:space="preserve">Базовый уровень изучения истории </w:t>
      </w:r>
      <w:r w:rsidRPr="002E47CB">
        <w:rPr>
          <w:rFonts w:ascii="Times New Roman" w:hAnsi="Times New Roman"/>
          <w:sz w:val="30"/>
          <w:szCs w:val="30"/>
        </w:rPr>
        <w:t xml:space="preserve">предусматривает освоение учащимися обязательного минимума содержания образования по учебному предмету, который обеспечивает их общекультурную подготовку, содействует </w:t>
      </w:r>
      <w:r w:rsidRPr="002E47CB">
        <w:rPr>
          <w:rFonts w:ascii="Times New Roman" w:hAnsi="Times New Roman"/>
          <w:sz w:val="30"/>
          <w:szCs w:val="30"/>
          <w:lang w:eastAsia="ru-RU"/>
        </w:rPr>
        <w:lastRenderedPageBreak/>
        <w:t>успешной социализации в современном белорусском обществе</w:t>
      </w:r>
      <w:r w:rsidRPr="002E47CB">
        <w:rPr>
          <w:rFonts w:ascii="Times New Roman" w:hAnsi="Times New Roman"/>
          <w:sz w:val="30"/>
          <w:szCs w:val="30"/>
        </w:rPr>
        <w:t xml:space="preserve">. </w:t>
      </w:r>
      <w:r w:rsidRPr="007C1891">
        <w:rPr>
          <w:rFonts w:ascii="Times New Roman" w:hAnsi="Times New Roman"/>
          <w:i/>
          <w:sz w:val="30"/>
          <w:szCs w:val="30"/>
          <w:lang w:eastAsia="ru-RU"/>
        </w:rPr>
        <w:t>Повышенный уровень изучения истории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предусматривает как увеличение объема изучаемого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фактологического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и теоретического материала, так и совершенствование личностных,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метапредметных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и предметных компетенций учащихся, их готовности и способности использовать усвоенные знания и умения для продолжения обучения по историческим и социально-гуманитарным специальностям.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Особое значение в процессе изучения истории на повышенном уровне имеют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уроки-практикумы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на организацию которых в каждом разделе учебной программы отводится по 2 часа. Уроки-практикумы рекомендуется использовать для закрепления учебного материала,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для работы с различными источниками исторической информации, для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совершенствования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общеучебных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и специальных исторических умений учащихся: 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извлекать, анализировать, критически оценивать историческую информацию из разных источников (в том числе Интернета, СМИ и т.д.);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объяснять собственное отношение к историческим событиям и их участникам;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презентовать и оценивать результаты своей учебной и исследовательской деятельности;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использовать усвоенные знания и умения для анализа современных социально-исторических процессов и прогнозирования возможных вариантов развития.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/>
        </w:rPr>
        <w:t>Резервное время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, предусмотренное учебными программами для X–XI классов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может быть также использовано для изучения наиболее сложных вопросов; закрепления, систематизации и обобщения знаний учащихся; отработки способов деятельности; </w:t>
      </w:r>
      <w:r w:rsidRPr="002E47CB">
        <w:rPr>
          <w:rFonts w:ascii="Times New Roman" w:hAnsi="Times New Roman"/>
          <w:sz w:val="30"/>
          <w:szCs w:val="30"/>
          <w:lang w:val="be-BY"/>
        </w:rPr>
        <w:t>для проведения уроков контроля результатов учебной деятельности учащихся по разделам, для организации предэкзаменационного повторения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. В этих случаях в классном журнале необходимо делать запись, например: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 xml:space="preserve">«Практикум по теме…», «Обобщение по теме…», «Проектная деятельность по теме…», «Защита проектов по теме…» </w:t>
      </w:r>
      <w:r w:rsidRPr="002E47CB">
        <w:rPr>
          <w:rFonts w:ascii="Times New Roman" w:hAnsi="Times New Roman"/>
          <w:sz w:val="30"/>
          <w:szCs w:val="30"/>
          <w:lang w:eastAsia="ru-RU"/>
        </w:rPr>
        <w:t>в соответствии с требованиями к оформлению и ведению классного журнала.</w:t>
      </w:r>
    </w:p>
    <w:p w:rsidR="0081600D" w:rsidRPr="002E47CB" w:rsidRDefault="0081600D" w:rsidP="0081600D">
      <w:pPr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000FB6">
        <w:rPr>
          <w:rFonts w:ascii="Times New Roman" w:hAnsi="Times New Roman"/>
          <w:b/>
          <w:sz w:val="30"/>
          <w:szCs w:val="30"/>
        </w:rPr>
        <w:t>Обращаем внимание</w:t>
      </w:r>
      <w:r w:rsidRPr="00000FB6">
        <w:rPr>
          <w:rFonts w:ascii="Times New Roman" w:hAnsi="Times New Roman"/>
          <w:sz w:val="30"/>
          <w:szCs w:val="30"/>
        </w:rPr>
        <w:t xml:space="preserve">, что основной учебный материал, наиболее сложные элементы содержания образования должны быть усвоены учащимися на уроке. Основная функция домашнего задания – закрепление знаний и умений, усвоенных на учебных занятиях. С целью предупреждения перегрузки учащихся при выполнении домашнего задания необходимо строго следить за его объемом; разъяснять учащимся содержание, порядок и приемы выполнения полученных ими домашних заданий. Проектные и творческие задания, требующие использования дополнительной литературы, </w:t>
      </w:r>
      <w:r w:rsidRPr="00000FB6">
        <w:rPr>
          <w:rFonts w:ascii="Times New Roman" w:hAnsi="Times New Roman"/>
          <w:sz w:val="30"/>
          <w:szCs w:val="30"/>
          <w:lang w:eastAsia="ru-RU"/>
        </w:rPr>
        <w:t>могут быть предложены для выполнения дома только по желанию учащихся.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</w:rPr>
        <w:lastRenderedPageBreak/>
        <w:t xml:space="preserve">К 2017/2018 учебному году издано примерное календарно-тематическое планирование «Всемирная история. 5 класс», «Всемирная история. </w:t>
      </w:r>
      <w:proofErr w:type="gramStart"/>
      <w:r w:rsidRPr="002E47CB">
        <w:rPr>
          <w:rFonts w:ascii="Times New Roman" w:hAnsi="Times New Roman"/>
          <w:sz w:val="30"/>
          <w:szCs w:val="30"/>
        </w:rPr>
        <w:t xml:space="preserve">История Беларуси» для </w:t>
      </w:r>
      <w:r w:rsidRPr="002E47CB">
        <w:rPr>
          <w:rFonts w:ascii="Times New Roman" w:hAnsi="Times New Roman"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sz w:val="30"/>
          <w:szCs w:val="30"/>
        </w:rPr>
        <w:t xml:space="preserve"> классов (Минск: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sz w:val="30"/>
          <w:szCs w:val="30"/>
        </w:rPr>
        <w:t xml:space="preserve">Национальный институт образования, </w:t>
      </w:r>
      <w:proofErr w:type="spellStart"/>
      <w:r w:rsidRPr="002E47CB">
        <w:rPr>
          <w:rFonts w:ascii="Times New Roman" w:hAnsi="Times New Roman"/>
          <w:sz w:val="30"/>
          <w:szCs w:val="30"/>
        </w:rPr>
        <w:t>Аверсэв</w:t>
      </w:r>
      <w:proofErr w:type="spellEnd"/>
      <w:r w:rsidRPr="002E47CB">
        <w:rPr>
          <w:rFonts w:ascii="Times New Roman" w:hAnsi="Times New Roman"/>
          <w:sz w:val="30"/>
          <w:szCs w:val="30"/>
        </w:rPr>
        <w:t>, 2017).</w:t>
      </w:r>
      <w:proofErr w:type="gramEnd"/>
      <w:r w:rsidRPr="002E47C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E47CB">
        <w:rPr>
          <w:rFonts w:ascii="Times New Roman" w:hAnsi="Times New Roman"/>
          <w:sz w:val="30"/>
          <w:szCs w:val="30"/>
        </w:rPr>
        <w:t>Примерное календарно-тематическое п</w:t>
      </w:r>
      <w:r>
        <w:rPr>
          <w:rFonts w:ascii="Times New Roman" w:hAnsi="Times New Roman"/>
          <w:sz w:val="30"/>
          <w:szCs w:val="30"/>
        </w:rPr>
        <w:t>ланирование</w:t>
      </w:r>
      <w:r w:rsidRPr="002E47CB">
        <w:rPr>
          <w:rFonts w:ascii="Times New Roman" w:hAnsi="Times New Roman"/>
          <w:sz w:val="30"/>
          <w:szCs w:val="30"/>
        </w:rPr>
        <w:t xml:space="preserve">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r w:rsidRPr="007F2AF6">
        <w:rPr>
          <w:rFonts w:ascii="Times New Roman" w:hAnsi="Times New Roman"/>
          <w:sz w:val="30"/>
          <w:szCs w:val="30"/>
        </w:rPr>
        <w:t>(</w:t>
      </w:r>
      <w:hyperlink r:id="rId22" w:history="1">
        <w:proofErr w:type="gramEnd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2017/2018 учебный год / Учебные предметы.</w:t>
      </w:r>
      <w:proofErr w:type="gramEnd"/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23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81600D" w:rsidRPr="004262FA" w:rsidRDefault="0081600D" w:rsidP="0081600D">
      <w:pPr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470A61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учебных предметов «Всемирная история», «История Беларуси» в 2017/2018 учебном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году размещена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24" w:history="1"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2017/2018 учебный год / Учебные предметы.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25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56499B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81600D" w:rsidRPr="002E47CB" w:rsidRDefault="0081600D" w:rsidP="0081600D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В 2017/2018 учебном году</w:t>
      </w:r>
      <w:r w:rsidRPr="002E47CB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обязательный выпускной экзамен</w:t>
      </w:r>
      <w:r w:rsidRPr="002E47CB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по учебному предмету «История Беларуси»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будет проводиться по завершении обучения и воспитания на III ступени общего среднего образования в устной форме </w:t>
      </w:r>
      <w:r>
        <w:rPr>
          <w:rFonts w:ascii="Times New Roman" w:hAnsi="Times New Roman"/>
          <w:sz w:val="30"/>
          <w:szCs w:val="30"/>
          <w:lang w:eastAsia="ru-RU"/>
        </w:rPr>
        <w:t>(</w:t>
      </w:r>
      <w:r w:rsidRPr="002E47CB">
        <w:rPr>
          <w:rFonts w:ascii="Times New Roman" w:hAnsi="Times New Roman"/>
          <w:sz w:val="30"/>
          <w:szCs w:val="30"/>
          <w:lang w:eastAsia="ru-RU"/>
        </w:rPr>
        <w:t>для базового и повышенного уровней изучения истории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по билетам, утвержденным Министерством образования Республики Беларусь (с древнейших времен до наших дней). </w:t>
      </w:r>
      <w:proofErr w:type="gramEnd"/>
    </w:p>
    <w:p w:rsidR="0081600D" w:rsidRPr="002E47CB" w:rsidRDefault="0081600D" w:rsidP="0081600D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Каждый билет включает три вопроса. По первому и второму вопросу учащиеся представляют устный развернутый ответ.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Содержание третьего вопроса разрабатывается учителем и утверждается руководителем учреждения образования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не позднее чем за две недели до начала выпускных экзаменов. </w:t>
      </w:r>
      <w:r w:rsidRPr="002E47CB">
        <w:rPr>
          <w:rFonts w:ascii="Times New Roman" w:hAnsi="Times New Roman"/>
          <w:sz w:val="30"/>
          <w:szCs w:val="30"/>
        </w:rPr>
        <w:t>При подготовке заданий для третьего вопроса экзаменационных билетов рекомендуется подбирать источники информации, которые не содержат развернутой характеристики изучаемых событий. Такими источниками информации могут быть документальные материалы (выдержки из хрестоматий, свидетельства и воспоминания об исторических событиях); статистические материалы (представленные в таблицах или текстах данные социально-экономического развития); учебные настенные карты по истории, имеющие гриф Министерства образования Республики Беларусь.</w:t>
      </w:r>
    </w:p>
    <w:p w:rsidR="0081600D" w:rsidRPr="002F08A3" w:rsidRDefault="0081600D" w:rsidP="0081600D">
      <w:pPr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proofErr w:type="gramStart"/>
      <w:r w:rsidRPr="002E47CB">
        <w:rPr>
          <w:rFonts w:ascii="Times New Roman" w:hAnsi="Times New Roman"/>
          <w:sz w:val="30"/>
          <w:szCs w:val="30"/>
          <w:lang w:eastAsia="ru-RU"/>
        </w:rPr>
        <w:t xml:space="preserve">Методические рекомендации по организации и проведению обязательного выпускного экзамена по учебному предмету «История Беларуси» по завершении обучения и воспитания на III ступени общего среднего образования размещены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>ациональном образовательном портале (</w:t>
      </w:r>
      <w:hyperlink r:id="rId26" w:history="1">
        <w:proofErr w:type="gramEnd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  <w:proofErr w:type="gramStart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2017/2018 учебный год / Учебные предметы.</w:t>
      </w:r>
      <w:proofErr w:type="gramEnd"/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27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56499B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 них приведен список учебных изданий, публикаций, которые рекомендуется использовать учителям при составлении третьих заданий экзаменационных билетов и учащимся при подготовке к выпускному экзамену.</w:t>
      </w:r>
    </w:p>
    <w:p w:rsidR="0081600D" w:rsidRPr="002E47CB" w:rsidRDefault="0081600D" w:rsidP="0081600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be-BY"/>
        </w:rPr>
        <w:lastRenderedPageBreak/>
        <w:t>Обращаем внимание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на то, что при подготовке учащихся XI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класса к выпускному экзамену по истории Беларуси целесообразно учесть результаты мониторинга выпускного экзамена по учебному предмету «История Беларуси», проведенного в июне 2015 г. (опубликованы в журнале «Гісторыя і грамадазнаўства» (№3, 2016)).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С целью подготовки учащихся </w:t>
      </w:r>
      <w:r w:rsidRPr="002E47CB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класса к обязательному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выпускному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экзамену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по истории Беларуси рекомендуется проводить факультативные занятия </w:t>
      </w:r>
      <w:r w:rsidRPr="002E47CB">
        <w:rPr>
          <w:rFonts w:ascii="Times New Roman" w:hAnsi="Times New Roman"/>
          <w:sz w:val="30"/>
          <w:szCs w:val="30"/>
          <w:lang w:eastAsia="ru-RU"/>
        </w:rPr>
        <w:t>«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Абагульняючы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факультатыўны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курс па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гісторыі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Беларусі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>»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или </w:t>
      </w:r>
      <w:r w:rsidRPr="002E47CB">
        <w:rPr>
          <w:rFonts w:ascii="Times New Roman" w:hAnsi="Times New Roman"/>
          <w:sz w:val="30"/>
          <w:szCs w:val="30"/>
          <w:lang w:eastAsia="ru-RU"/>
        </w:rPr>
        <w:t>«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Гісторыя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Беларусі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ў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іменах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і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2E47CB">
        <w:rPr>
          <w:rFonts w:ascii="Times New Roman" w:hAnsi="Times New Roman"/>
          <w:sz w:val="30"/>
          <w:szCs w:val="30"/>
          <w:lang w:eastAsia="ru-RU"/>
        </w:rPr>
        <w:t>падзеях</w:t>
      </w:r>
      <w:proofErr w:type="spellEnd"/>
      <w:r w:rsidRPr="002E47CB">
        <w:rPr>
          <w:rFonts w:ascii="Times New Roman" w:hAnsi="Times New Roman"/>
          <w:sz w:val="30"/>
          <w:szCs w:val="30"/>
          <w:lang w:eastAsia="ru-RU"/>
        </w:rPr>
        <w:t>».</w:t>
      </w:r>
    </w:p>
    <w:p w:rsidR="0081600D" w:rsidRPr="002E47CB" w:rsidRDefault="0081600D" w:rsidP="0081600D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sz w:val="30"/>
          <w:szCs w:val="30"/>
          <w:lang w:val="be-BY" w:eastAsia="ru-RU"/>
        </w:rPr>
        <w:t>Факультативные занятия «Абагульняючы факультатыўны курс па гісторыі Беларусі» (IX-XI классы) могут быть организованы учителем следующим образом:</w:t>
      </w:r>
    </w:p>
    <w:p w:rsidR="0081600D" w:rsidRPr="002E47CB" w:rsidRDefault="0081600D" w:rsidP="0081600D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1 вариант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: в течение трех лет по 1 часу в неделю (105 </w:t>
      </w:r>
      <w:r>
        <w:rPr>
          <w:rFonts w:ascii="Times New Roman" w:hAnsi="Times New Roman"/>
          <w:sz w:val="30"/>
          <w:szCs w:val="30"/>
          <w:lang w:val="be-BY" w:eastAsia="ru-RU"/>
        </w:rPr>
        <w:t>ч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): IX класс – повторение изученного в VI-VIII классах, Х класс – повторение изученного в IX классе, XI класс – повторение изученного в Х-XI классах;</w:t>
      </w:r>
    </w:p>
    <w:p w:rsidR="0081600D" w:rsidRPr="002E47CB" w:rsidRDefault="0081600D" w:rsidP="0081600D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2 вариант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: в течение двух лет по 2 часа в неделю (140 </w:t>
      </w:r>
      <w:r>
        <w:rPr>
          <w:rFonts w:ascii="Times New Roman" w:hAnsi="Times New Roman"/>
          <w:sz w:val="30"/>
          <w:szCs w:val="30"/>
          <w:lang w:val="be-BY" w:eastAsia="ru-RU"/>
        </w:rPr>
        <w:t>ч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): X класс – повторение изученного в VI-VIII классах; XI класс – повторение изученного в Х-XI классах.</w:t>
      </w:r>
    </w:p>
    <w:p w:rsidR="0081600D" w:rsidRPr="002E47CB" w:rsidRDefault="0081600D" w:rsidP="0081600D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а проведение факультативных занятий «Гісторыя Беларусі ў ім</w:t>
      </w:r>
      <w:r>
        <w:rPr>
          <w:rFonts w:ascii="Times New Roman" w:hAnsi="Times New Roman"/>
          <w:sz w:val="30"/>
          <w:szCs w:val="30"/>
          <w:lang w:val="be-BY" w:eastAsia="ru-RU"/>
        </w:rPr>
        <w:t>ё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нах і падзеях»</w:t>
      </w:r>
      <w:r w:rsidRPr="002E47CB">
        <w:rPr>
          <w:rFonts w:ascii="Times New Roman" w:hAnsi="Times New Roman"/>
          <w:sz w:val="30"/>
          <w:szCs w:val="30"/>
        </w:rPr>
        <w:t xml:space="preserve"> (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XI класс) предусматривается 35 учебных часов: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полугодии.</w:t>
      </w:r>
    </w:p>
    <w:p w:rsidR="0081600D" w:rsidRPr="002E47CB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Все учебные программы факультативных занятий, утвержденные Министерством образования Республики Беларусь, размещены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 </w:t>
      </w:r>
      <w:hyperlink r:id="rId28" w:history="1"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http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www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adu</w:t>
        </w:r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proofErr w:type="spellStart"/>
        <w:r w:rsidRPr="006D335A">
          <w:rPr>
            <w:rStyle w:val="a4"/>
            <w:rFonts w:ascii="Times New Roman" w:hAnsi="Times New Roman"/>
            <w:i/>
            <w:iCs/>
            <w:sz w:val="30"/>
            <w:szCs w:val="30"/>
          </w:rPr>
          <w:t>by</w:t>
        </w:r>
        <w:proofErr w:type="spellEnd"/>
      </w:hyperlink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/ Образовательный процесс. 2017/2018 учебный год / Учебные предметы. V–XI классы / </w:t>
      </w:r>
      <w:r w:rsidR="0019241B">
        <w:fldChar w:fldCharType="begin"/>
      </w:r>
      <w:r w:rsidR="0019241B">
        <w:instrText>HYPERLINK "http://adu.by/ru/homepage/obrazovatelnyj-protsess-2017-2018-uchebnyj-god/202-uchebnye-predmety-v-xi-klassy/1283-vsemirnaya-istoriya.html"</w:instrText>
      </w:r>
      <w:r w:rsidR="0019241B">
        <w:fldChar w:fldCharType="separate"/>
      </w:r>
      <w:r w:rsidRPr="006D335A">
        <w:rPr>
          <w:rStyle w:val="a4"/>
          <w:rFonts w:ascii="Times New Roman" w:hAnsi="Times New Roman"/>
          <w:b/>
          <w:i/>
          <w:iCs/>
          <w:sz w:val="30"/>
          <w:szCs w:val="30"/>
          <w:lang w:val="be-BY"/>
        </w:rPr>
        <w:t>Всемирная история</w:t>
      </w:r>
      <w:r w:rsidR="0019241B">
        <w:fldChar w:fldCharType="end"/>
      </w:r>
      <w:r w:rsidRPr="006D335A">
        <w:rPr>
          <w:rStyle w:val="a4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hyperlink r:id="rId29" w:history="1">
        <w:r w:rsidRPr="006D335A">
          <w:rPr>
            <w:rStyle w:val="a4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E47CB">
        <w:rPr>
          <w:b/>
          <w:bCs/>
          <w:color w:val="000000"/>
          <w:sz w:val="30"/>
          <w:szCs w:val="30"/>
        </w:rPr>
        <w:t>На августовских предметных секциях учителей истории предлагается обсудить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b/>
          <w:bCs/>
          <w:color w:val="000000"/>
          <w:sz w:val="30"/>
          <w:szCs w:val="30"/>
        </w:rPr>
        <w:t>следующие вопросы:</w:t>
      </w:r>
    </w:p>
    <w:p w:rsidR="0081600D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>–</w:t>
      </w:r>
      <w:r w:rsidRPr="00B619D7">
        <w:rPr>
          <w:rFonts w:ascii="Times New Roman" w:hAnsi="Times New Roman"/>
          <w:color w:val="000000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B619D7">
        <w:rPr>
          <w:rFonts w:ascii="Times New Roman" w:hAnsi="Times New Roman"/>
          <w:sz w:val="30"/>
          <w:szCs w:val="30"/>
          <w:lang w:eastAsia="ru-RU"/>
        </w:rPr>
        <w:t>аучно-методическое обеспечение преподавания учебных предметов «Всемирная история» и «История Беларуси</w:t>
      </w:r>
      <w:r>
        <w:rPr>
          <w:rFonts w:ascii="Times New Roman" w:hAnsi="Times New Roman"/>
          <w:sz w:val="30"/>
          <w:szCs w:val="30"/>
          <w:lang w:eastAsia="ru-RU"/>
        </w:rPr>
        <w:t>» в 2017/2018 учебном году;</w:t>
      </w:r>
    </w:p>
    <w:p w:rsidR="0081600D" w:rsidRPr="007948D2" w:rsidRDefault="0081600D" w:rsidP="0081600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особенности организации образовательного процесса в учреждениях общего среднего образования в 2017/2018 учебном году с учётом анализа результатов обучения и воспитания за 2016/2017 учебный год;</w:t>
      </w:r>
    </w:p>
    <w:p w:rsidR="0081600D" w:rsidRPr="007948D2" w:rsidRDefault="0081600D" w:rsidP="0081600D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E47CB">
        <w:rPr>
          <w:b/>
          <w:bCs/>
          <w:color w:val="000000"/>
          <w:sz w:val="30"/>
          <w:szCs w:val="30"/>
        </w:rPr>
        <w:t>В течение учебного года на заседаниях методических формирований учителей истории</w:t>
      </w:r>
      <w:r>
        <w:rPr>
          <w:rStyle w:val="apple-converted-space"/>
          <w:b/>
          <w:bCs/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</w:rPr>
        <w:t>(методическое объединение</w:t>
      </w:r>
      <w:r>
        <w:rPr>
          <w:rStyle w:val="apple-converted-space"/>
          <w:color w:val="000000"/>
          <w:sz w:val="30"/>
          <w:szCs w:val="30"/>
          <w:lang w:val="be-BY"/>
        </w:rPr>
        <w:t xml:space="preserve"> </w:t>
      </w:r>
      <w:r w:rsidRPr="002E47CB">
        <w:rPr>
          <w:color w:val="000000"/>
          <w:sz w:val="30"/>
          <w:szCs w:val="30"/>
        </w:rPr>
        <w:t xml:space="preserve">района, школа совершенствования педагогического мастерства, школа передового </w:t>
      </w:r>
      <w:r w:rsidRPr="002E47CB">
        <w:rPr>
          <w:color w:val="000000"/>
          <w:sz w:val="30"/>
          <w:szCs w:val="30"/>
        </w:rPr>
        <w:lastRenderedPageBreak/>
        <w:t>педагогического опыта, проблемные и творческие группы и др.) рекомендуется рассмотреть следующие вопросы (на выбор):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– п</w:t>
      </w:r>
      <w:r w:rsidRPr="002E47CB">
        <w:rPr>
          <w:color w:val="000000"/>
          <w:sz w:val="30"/>
          <w:szCs w:val="30"/>
        </w:rPr>
        <w:t>роектирование современного урока истории при изучении учебного предмета на базовом и повышенном уровнях.</w:t>
      </w:r>
      <w:proofErr w:type="gramEnd"/>
      <w:r w:rsidRPr="002E47CB">
        <w:rPr>
          <w:color w:val="000000"/>
          <w:sz w:val="30"/>
          <w:szCs w:val="30"/>
        </w:rPr>
        <w:t xml:space="preserve"> Современные технологии преподавания учебных предметов «Всемирная история», «История Беларуси» на базовом и повышенном уровнях. 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2E47CB">
        <w:rPr>
          <w:color w:val="000000"/>
          <w:sz w:val="30"/>
          <w:szCs w:val="30"/>
        </w:rPr>
        <w:t>еализация воспитательного потенциала учебных предметов «Всемирная история», «История Беларуси» на учебных и факультативных занятиях.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р</w:t>
      </w:r>
      <w:r w:rsidRPr="002E47CB">
        <w:rPr>
          <w:color w:val="000000"/>
          <w:sz w:val="30"/>
          <w:szCs w:val="30"/>
        </w:rPr>
        <w:t>езультаты республиканского мониторинга качества образования как информационная основа совершенствования образовательного процесса по учебным предметам «Всемирная история», «История Беларуси».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proofErr w:type="spellStart"/>
      <w:r w:rsidRPr="002E47CB">
        <w:rPr>
          <w:sz w:val="30"/>
          <w:szCs w:val="30"/>
        </w:rPr>
        <w:t>рганизация</w:t>
      </w:r>
      <w:proofErr w:type="spellEnd"/>
      <w:r w:rsidRPr="002E47CB">
        <w:rPr>
          <w:sz w:val="30"/>
          <w:szCs w:val="30"/>
        </w:rPr>
        <w:t xml:space="preserve"> внеурочной работы по </w:t>
      </w:r>
      <w:r w:rsidRPr="002E47CB">
        <w:rPr>
          <w:color w:val="000000"/>
          <w:sz w:val="30"/>
          <w:szCs w:val="30"/>
        </w:rPr>
        <w:t>учебным предметам «Всемирная история», «История Беларуси»</w:t>
      </w:r>
      <w:r w:rsidRPr="002E47CB">
        <w:rPr>
          <w:sz w:val="30"/>
          <w:szCs w:val="30"/>
        </w:rPr>
        <w:t xml:space="preserve"> в шестой школьный день</w:t>
      </w:r>
      <w:r w:rsidRPr="002E47CB">
        <w:rPr>
          <w:color w:val="000000"/>
          <w:sz w:val="30"/>
          <w:szCs w:val="30"/>
        </w:rPr>
        <w:t>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и</w:t>
      </w:r>
      <w:r w:rsidRPr="002E47CB">
        <w:rPr>
          <w:color w:val="000000"/>
          <w:sz w:val="30"/>
          <w:szCs w:val="30"/>
        </w:rPr>
        <w:t>спользование активных и интерактивных методов и приемов обучения на уроках истории.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ф</w:t>
      </w:r>
      <w:r w:rsidRPr="002E47CB">
        <w:rPr>
          <w:color w:val="000000"/>
          <w:sz w:val="30"/>
          <w:szCs w:val="30"/>
        </w:rPr>
        <w:t>ормирование образных представлений учащихся об исторических событиях.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2E47CB">
        <w:rPr>
          <w:color w:val="000000"/>
          <w:sz w:val="30"/>
          <w:szCs w:val="30"/>
        </w:rPr>
        <w:t xml:space="preserve">еализация </w:t>
      </w:r>
      <w:proofErr w:type="spellStart"/>
      <w:r w:rsidRPr="002E47CB">
        <w:rPr>
          <w:color w:val="000000"/>
          <w:sz w:val="30"/>
          <w:szCs w:val="30"/>
        </w:rPr>
        <w:t>компетентностного</w:t>
      </w:r>
      <w:proofErr w:type="spellEnd"/>
      <w:r w:rsidRPr="002E47CB">
        <w:rPr>
          <w:color w:val="000000"/>
          <w:sz w:val="30"/>
          <w:szCs w:val="30"/>
        </w:rPr>
        <w:t xml:space="preserve"> и </w:t>
      </w:r>
      <w:proofErr w:type="spellStart"/>
      <w:r w:rsidRPr="002E47CB">
        <w:rPr>
          <w:color w:val="000000"/>
          <w:sz w:val="30"/>
          <w:szCs w:val="30"/>
        </w:rPr>
        <w:t>деятельностного</w:t>
      </w:r>
      <w:proofErr w:type="spellEnd"/>
      <w:r w:rsidRPr="002E47CB">
        <w:rPr>
          <w:color w:val="000000"/>
          <w:sz w:val="30"/>
          <w:szCs w:val="30"/>
        </w:rPr>
        <w:t xml:space="preserve"> подходов в обучении истории на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color w:val="000000"/>
          <w:sz w:val="30"/>
          <w:szCs w:val="30"/>
          <w:lang w:val="en-US"/>
        </w:rPr>
        <w:t>II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color w:val="000000"/>
          <w:sz w:val="30"/>
          <w:szCs w:val="30"/>
        </w:rPr>
        <w:t>(</w:t>
      </w:r>
      <w:r w:rsidRPr="002E47CB">
        <w:rPr>
          <w:color w:val="000000"/>
          <w:sz w:val="30"/>
          <w:szCs w:val="30"/>
          <w:lang w:val="en-US"/>
        </w:rPr>
        <w:t>III</w:t>
      </w:r>
      <w:r w:rsidRPr="002E47CB">
        <w:rPr>
          <w:color w:val="000000"/>
          <w:sz w:val="30"/>
          <w:szCs w:val="30"/>
        </w:rPr>
        <w:t>) ступенях общего среднего образования.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ф</w:t>
      </w:r>
      <w:r w:rsidRPr="002E47CB">
        <w:rPr>
          <w:color w:val="000000"/>
          <w:sz w:val="30"/>
          <w:szCs w:val="30"/>
        </w:rPr>
        <w:t>ормирование информационной, учебно-познавательной компетенций учащихся при изучении истории на повышенном уровне.</w:t>
      </w:r>
    </w:p>
    <w:p w:rsidR="0081600D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э</w:t>
      </w:r>
      <w:r w:rsidRPr="002E47CB">
        <w:rPr>
          <w:color w:val="000000"/>
          <w:sz w:val="30"/>
          <w:szCs w:val="30"/>
        </w:rPr>
        <w:t xml:space="preserve">ффективный опыт организации </w:t>
      </w:r>
      <w:proofErr w:type="spellStart"/>
      <w:r w:rsidRPr="002E47CB">
        <w:rPr>
          <w:color w:val="000000"/>
          <w:sz w:val="30"/>
          <w:szCs w:val="30"/>
        </w:rPr>
        <w:t>допрофильной</w:t>
      </w:r>
      <w:proofErr w:type="spellEnd"/>
      <w:r w:rsidRPr="002E47CB">
        <w:rPr>
          <w:color w:val="000000"/>
          <w:sz w:val="30"/>
          <w:szCs w:val="30"/>
        </w:rPr>
        <w:t xml:space="preserve"> подготовки в учреждениях общего среднего образования. Организация учебной и внеурочной деятельности по учебным предметам с целью обеспечения осознанного выбора учащимися профиля</w:t>
      </w:r>
      <w:r w:rsidRPr="002E47CB">
        <w:rPr>
          <w:rStyle w:val="apple-converted-space"/>
          <w:color w:val="000000"/>
          <w:sz w:val="30"/>
          <w:szCs w:val="30"/>
        </w:rPr>
        <w:t xml:space="preserve"> обучения </w:t>
      </w:r>
      <w:r w:rsidRPr="002E47CB">
        <w:rPr>
          <w:color w:val="000000"/>
          <w:sz w:val="30"/>
          <w:szCs w:val="30"/>
        </w:rPr>
        <w:t>на</w:t>
      </w:r>
      <w:r>
        <w:rPr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  <w:lang w:val="en-US"/>
        </w:rPr>
        <w:t>III</w:t>
      </w:r>
      <w:r>
        <w:rPr>
          <w:rStyle w:val="apple-converted-space"/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</w:rPr>
        <w:t>ступени общего среднего образования.</w:t>
      </w:r>
    </w:p>
    <w:p w:rsidR="0081600D" w:rsidRPr="002E47CB" w:rsidRDefault="0081600D" w:rsidP="0081600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48D2">
        <w:rPr>
          <w:sz w:val="30"/>
          <w:szCs w:val="30"/>
        </w:rPr>
        <w:t xml:space="preserve">Для учителей </w:t>
      </w:r>
      <w:r>
        <w:rPr>
          <w:sz w:val="30"/>
          <w:szCs w:val="30"/>
        </w:rPr>
        <w:t>истории</w:t>
      </w:r>
      <w:r w:rsidRPr="007948D2">
        <w:rPr>
          <w:sz w:val="30"/>
          <w:szCs w:val="30"/>
        </w:rPr>
        <w:t xml:space="preserve">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7948D2">
        <w:rPr>
          <w:i/>
          <w:sz w:val="30"/>
          <w:szCs w:val="30"/>
        </w:rPr>
        <w:t>(</w:t>
      </w:r>
      <w:hyperlink r:id="rId30" w:history="1">
        <w:r w:rsidRPr="007948D2">
          <w:rPr>
            <w:rStyle w:val="a4"/>
            <w:rFonts w:eastAsiaTheme="majorEastAsia"/>
            <w:i/>
            <w:sz w:val="30"/>
            <w:szCs w:val="30"/>
          </w:rPr>
          <w:t>www.academy.edu.by</w:t>
        </w:r>
      </w:hyperlink>
      <w:r>
        <w:rPr>
          <w:rStyle w:val="a4"/>
          <w:rFonts w:eastAsiaTheme="majorEastAsia"/>
          <w:i/>
          <w:sz w:val="30"/>
          <w:szCs w:val="30"/>
        </w:rPr>
        <w:t>).</w:t>
      </w:r>
    </w:p>
    <w:p w:rsidR="0081600D" w:rsidRDefault="0081600D" w:rsidP="0081600D">
      <w:pPr>
        <w:spacing w:after="200" w:line="276" w:lineRule="auto"/>
        <w:rPr>
          <w:rFonts w:ascii="Times New Roman" w:hAnsi="Times New Roman"/>
          <w:sz w:val="30"/>
          <w:szCs w:val="30"/>
        </w:rPr>
      </w:pPr>
    </w:p>
    <w:sectPr w:rsidR="0081600D" w:rsidSect="00EB088F">
      <w:footerReference w:type="default" r:id="rId3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C6" w:rsidRDefault="00E07EC6" w:rsidP="00731F02">
      <w:r>
        <w:separator/>
      </w:r>
    </w:p>
  </w:endnote>
  <w:endnote w:type="continuationSeparator" w:id="0">
    <w:p w:rsidR="00E07EC6" w:rsidRDefault="00E07EC6" w:rsidP="0073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049892"/>
      <w:docPartObj>
        <w:docPartGallery w:val="Page Numbers (Bottom of Page)"/>
        <w:docPartUnique/>
      </w:docPartObj>
    </w:sdtPr>
    <w:sdtContent>
      <w:p w:rsidR="00731F02" w:rsidRDefault="0019241B">
        <w:pPr>
          <w:pStyle w:val="a7"/>
          <w:jc w:val="right"/>
        </w:pPr>
        <w:r>
          <w:fldChar w:fldCharType="begin"/>
        </w:r>
        <w:r w:rsidR="00731F02">
          <w:instrText>PAGE   \* MERGEFORMAT</w:instrText>
        </w:r>
        <w:r>
          <w:fldChar w:fldCharType="separate"/>
        </w:r>
        <w:r w:rsidR="00552617">
          <w:rPr>
            <w:noProof/>
          </w:rPr>
          <w:t>20</w:t>
        </w:r>
        <w:r>
          <w:fldChar w:fldCharType="end"/>
        </w:r>
      </w:p>
    </w:sdtContent>
  </w:sdt>
  <w:p w:rsidR="00731F02" w:rsidRDefault="00731F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C6" w:rsidRDefault="00E07EC6" w:rsidP="00731F02">
      <w:r>
        <w:separator/>
      </w:r>
    </w:p>
  </w:footnote>
  <w:footnote w:type="continuationSeparator" w:id="0">
    <w:p w:rsidR="00E07EC6" w:rsidRDefault="00E07EC6" w:rsidP="00731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F5"/>
    <w:rsid w:val="0002764F"/>
    <w:rsid w:val="00066C6C"/>
    <w:rsid w:val="00076872"/>
    <w:rsid w:val="000905A7"/>
    <w:rsid w:val="000B7BFC"/>
    <w:rsid w:val="001676E5"/>
    <w:rsid w:val="0019241B"/>
    <w:rsid w:val="001A389D"/>
    <w:rsid w:val="001D0001"/>
    <w:rsid w:val="001E2811"/>
    <w:rsid w:val="001F3DCD"/>
    <w:rsid w:val="00202445"/>
    <w:rsid w:val="00243920"/>
    <w:rsid w:val="00267162"/>
    <w:rsid w:val="00306DEB"/>
    <w:rsid w:val="00341F81"/>
    <w:rsid w:val="00374282"/>
    <w:rsid w:val="00377808"/>
    <w:rsid w:val="003A2BC7"/>
    <w:rsid w:val="003B7EF7"/>
    <w:rsid w:val="003F7DA0"/>
    <w:rsid w:val="00413420"/>
    <w:rsid w:val="00443B0B"/>
    <w:rsid w:val="00472C4D"/>
    <w:rsid w:val="00496D17"/>
    <w:rsid w:val="00521EFC"/>
    <w:rsid w:val="00552617"/>
    <w:rsid w:val="005B4EE7"/>
    <w:rsid w:val="005D1881"/>
    <w:rsid w:val="005F430F"/>
    <w:rsid w:val="00623884"/>
    <w:rsid w:val="0069511F"/>
    <w:rsid w:val="006A08D0"/>
    <w:rsid w:val="006A25C4"/>
    <w:rsid w:val="00731F02"/>
    <w:rsid w:val="00740F68"/>
    <w:rsid w:val="00746B3C"/>
    <w:rsid w:val="00752158"/>
    <w:rsid w:val="007861E9"/>
    <w:rsid w:val="007C12EA"/>
    <w:rsid w:val="008021D8"/>
    <w:rsid w:val="0081600D"/>
    <w:rsid w:val="008211BF"/>
    <w:rsid w:val="00836440"/>
    <w:rsid w:val="008516F0"/>
    <w:rsid w:val="00877495"/>
    <w:rsid w:val="00880A80"/>
    <w:rsid w:val="00895D15"/>
    <w:rsid w:val="008C21F5"/>
    <w:rsid w:val="008E6273"/>
    <w:rsid w:val="008F12F4"/>
    <w:rsid w:val="00917B05"/>
    <w:rsid w:val="00925DF6"/>
    <w:rsid w:val="00926490"/>
    <w:rsid w:val="00974058"/>
    <w:rsid w:val="0099242D"/>
    <w:rsid w:val="00996E53"/>
    <w:rsid w:val="009A5CD8"/>
    <w:rsid w:val="009C0B92"/>
    <w:rsid w:val="009E4158"/>
    <w:rsid w:val="009F2960"/>
    <w:rsid w:val="00AB2AA9"/>
    <w:rsid w:val="00B32249"/>
    <w:rsid w:val="00B63F12"/>
    <w:rsid w:val="00B736F0"/>
    <w:rsid w:val="00B73B87"/>
    <w:rsid w:val="00B86EE3"/>
    <w:rsid w:val="00BA259D"/>
    <w:rsid w:val="00C20438"/>
    <w:rsid w:val="00C86DE9"/>
    <w:rsid w:val="00CE1AA7"/>
    <w:rsid w:val="00D12315"/>
    <w:rsid w:val="00E07EC6"/>
    <w:rsid w:val="00E332F7"/>
    <w:rsid w:val="00EB088F"/>
    <w:rsid w:val="00EB651E"/>
    <w:rsid w:val="00EC54F9"/>
    <w:rsid w:val="00EC7F46"/>
    <w:rsid w:val="00EE51DB"/>
    <w:rsid w:val="00EE7969"/>
    <w:rsid w:val="00F23073"/>
    <w:rsid w:val="00F55A33"/>
    <w:rsid w:val="00F87CCA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rsid w:val="00472C4D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472C4D"/>
    <w:rPr>
      <w:color w:val="231F20"/>
      <w:shd w:val="clear" w:color="auto" w:fill="FFFFFF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uiPriority w:val="99"/>
    <w:rsid w:val="00472C4D"/>
    <w:rPr>
      <w:b/>
      <w:bCs/>
      <w:color w:val="231F20"/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472C4D"/>
    <w:pPr>
      <w:widowControl w:val="0"/>
      <w:shd w:val="clear" w:color="auto" w:fill="FFFFFF"/>
      <w:spacing w:after="1040" w:line="235" w:lineRule="exact"/>
      <w:ind w:hanging="200"/>
    </w:pPr>
  </w:style>
  <w:style w:type="paragraph" w:customStyle="1" w:styleId="9">
    <w:name w:val="Ариа9"/>
    <w:aliases w:val="3_стр"/>
    <w:basedOn w:val="a"/>
    <w:next w:val="a"/>
    <w:rsid w:val="00752158"/>
    <w:pPr>
      <w:autoSpaceDE w:val="0"/>
      <w:autoSpaceDN w:val="0"/>
      <w:adjustRightInd w:val="0"/>
      <w:spacing w:line="238" w:lineRule="atLeast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AB2A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1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F02"/>
  </w:style>
  <w:style w:type="paragraph" w:styleId="a7">
    <w:name w:val="footer"/>
    <w:basedOn w:val="a"/>
    <w:link w:val="a8"/>
    <w:uiPriority w:val="99"/>
    <w:unhideWhenUsed/>
    <w:rsid w:val="00731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F02"/>
  </w:style>
  <w:style w:type="paragraph" w:styleId="a9">
    <w:name w:val="List Paragraph"/>
    <w:basedOn w:val="a"/>
    <w:uiPriority w:val="34"/>
    <w:qFormat/>
    <w:rsid w:val="0081600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160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rsid w:val="00472C4D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472C4D"/>
    <w:rPr>
      <w:color w:val="231F20"/>
      <w:shd w:val="clear" w:color="auto" w:fill="FFFFFF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uiPriority w:val="99"/>
    <w:rsid w:val="00472C4D"/>
    <w:rPr>
      <w:b/>
      <w:bCs/>
      <w:color w:val="231F20"/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472C4D"/>
    <w:pPr>
      <w:widowControl w:val="0"/>
      <w:shd w:val="clear" w:color="auto" w:fill="FFFFFF"/>
      <w:spacing w:after="1040" w:line="235" w:lineRule="exact"/>
      <w:ind w:hanging="200"/>
    </w:pPr>
  </w:style>
  <w:style w:type="paragraph" w:customStyle="1" w:styleId="9">
    <w:name w:val="Ариа9"/>
    <w:aliases w:val="3_стр"/>
    <w:basedOn w:val="a"/>
    <w:next w:val="a"/>
    <w:rsid w:val="00752158"/>
    <w:pPr>
      <w:autoSpaceDE w:val="0"/>
      <w:autoSpaceDN w:val="0"/>
      <w:adjustRightInd w:val="0"/>
      <w:spacing w:line="238" w:lineRule="atLeast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AB2A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1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F02"/>
  </w:style>
  <w:style w:type="paragraph" w:styleId="a7">
    <w:name w:val="footer"/>
    <w:basedOn w:val="a"/>
    <w:link w:val="a8"/>
    <w:uiPriority w:val="99"/>
    <w:unhideWhenUsed/>
    <w:rsid w:val="00731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adu.by/ru/homepage/obrazovatelnyj-protsess-2017-2018-uchebnyj-god/202-uchebnye-predmety-v-xi-klassy/1284-istoriya-belarusi.html" TargetMode="External"/><Relationship Id="rId18" Type="http://schemas.openxmlformats.org/officeDocument/2006/relationships/hyperlink" Target="http://e-vedy.adu.by/" TargetMode="External"/><Relationship Id="rId26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e-padruchnik.a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www.adu.by/ru/uchitelyu/otsenka-kachestva-obrazovaniya.html" TargetMode="External"/><Relationship Id="rId25" Type="http://schemas.openxmlformats.org/officeDocument/2006/relationships/hyperlink" Target="http://adu.by/ru/homepage/obrazovatelnyj-protsess-2017-2018-uchebnyj-god/202-uchebnye-predmety-v-xi-klassy/1284-istoriya-belarusi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adu.by/ru/homepage/obrazovatelnyj-protsess-2017-2018-uchebnyj-god/202-uchebnye-predmety-v-xi-klassy/1284-istoriya-belarusi.html" TargetMode="External"/><Relationship Id="rId29" Type="http://schemas.openxmlformats.org/officeDocument/2006/relationships/hyperlink" Target="http://adu.by/ru/homepage/obrazovatelnyj-protsess-2017-2018-uchebnyj-god/202-uchebnye-predmety-v-xi-klassy/1284-istoriya-belarus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84-istoriya-belarusi.html" TargetMode="External"/><Relationship Id="rId24" Type="http://schemas.openxmlformats.org/officeDocument/2006/relationships/hyperlink" Target="http://www.adu.b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u.by/ru/homepage/obrazovatelnyj-protsess-2017-2018-uchebnyj-god/202-uchebnye-predmety-v-xi-klassy/1284-istoriya-belarusi.html" TargetMode="External"/><Relationship Id="rId23" Type="http://schemas.openxmlformats.org/officeDocument/2006/relationships/hyperlink" Target="http://adu.by/ru/homepage/obrazovatelnyj-protsess-2017-2018-uchebnyj-god/202-uchebnye-predmety-v-xi-klassy/1284-istoriya-belarusi.html" TargetMode="External"/><Relationship Id="rId28" Type="http://schemas.openxmlformats.org/officeDocument/2006/relationships/hyperlink" Target="http://www.adu.by" TargetMode="External"/><Relationship Id="rId10" Type="http://schemas.openxmlformats.org/officeDocument/2006/relationships/hyperlink" Target="http://www.adu.by" TargetMode="External"/><Relationship Id="rId19" Type="http://schemas.openxmlformats.org/officeDocument/2006/relationships/hyperlink" Target="http://www.adu.by" TargetMode="External"/><Relationship Id="rId31" Type="http://schemas.openxmlformats.org/officeDocument/2006/relationships/footer" Target="footer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84-istoriya-belarusi.html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www.adu.by" TargetMode="External"/><Relationship Id="rId27" Type="http://schemas.openxmlformats.org/officeDocument/2006/relationships/hyperlink" Target="http://adu.by/ru/homepage/obrazovatelnyj-protsess-2017-2018-uchebnyj-god/202-uchebnye-predmety-v-xi-klassy/1284-istoriya-belarusi.html" TargetMode="External"/><Relationship Id="rId30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85A30-5D9B-4CA2-B7D4-5F26A71D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metod_kab</cp:lastModifiedBy>
  <cp:revision>4</cp:revision>
  <dcterms:created xsi:type="dcterms:W3CDTF">2017-08-21T08:42:00Z</dcterms:created>
  <dcterms:modified xsi:type="dcterms:W3CDTF">2017-08-21T08:42:00Z</dcterms:modified>
</cp:coreProperties>
</file>